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62DB3" w14:textId="77777777" w:rsidR="0097532D" w:rsidRPr="004E5FAC" w:rsidRDefault="0097532D" w:rsidP="00A40E28">
      <w:pPr>
        <w:spacing w:before="60" w:after="120"/>
        <w:ind w:hanging="11"/>
        <w:jc w:val="both"/>
        <w:rPr>
          <w:rFonts w:ascii="Century Gothic" w:hAnsi="Century Gothic" w:cs="Arial"/>
          <w:b/>
          <w:i/>
          <w:sz w:val="20"/>
          <w:szCs w:val="20"/>
        </w:rPr>
      </w:pPr>
      <w:r w:rsidRPr="004E5FAC">
        <w:rPr>
          <w:rFonts w:ascii="Century Gothic" w:hAnsi="Century Gothic" w:cs="Arial"/>
          <w:b/>
          <w:i/>
          <w:sz w:val="20"/>
          <w:szCs w:val="20"/>
        </w:rPr>
        <w:t>RESPONSIBILITY</w:t>
      </w:r>
    </w:p>
    <w:p w14:paraId="6113F096" w14:textId="77777777" w:rsidR="0097532D" w:rsidRPr="004E5FAC" w:rsidRDefault="0097532D" w:rsidP="00A40E28">
      <w:pPr>
        <w:spacing w:before="60" w:after="120"/>
        <w:ind w:hanging="11"/>
        <w:jc w:val="both"/>
        <w:rPr>
          <w:rFonts w:ascii="Century Gothic" w:hAnsi="Century Gothic" w:cs="Arial"/>
          <w:sz w:val="20"/>
          <w:szCs w:val="20"/>
        </w:rPr>
      </w:pPr>
      <w:r w:rsidRPr="004E5FAC">
        <w:rPr>
          <w:rFonts w:ascii="Century Gothic" w:hAnsi="Century Gothic" w:cs="Arial"/>
          <w:sz w:val="20"/>
          <w:szCs w:val="20"/>
        </w:rPr>
        <w:t>This policy is the responsibility of Halo Nation Training Pty Ltd (HaloNT) Registered Training Organisation (RTO) Provider Number 32485.</w:t>
      </w:r>
    </w:p>
    <w:p w14:paraId="55018C0C" w14:textId="77777777" w:rsidR="0097532D" w:rsidRPr="004E5FAC" w:rsidRDefault="0097532D" w:rsidP="00A40E28">
      <w:pPr>
        <w:spacing w:before="60" w:after="120"/>
        <w:ind w:hanging="11"/>
        <w:jc w:val="both"/>
        <w:rPr>
          <w:rFonts w:ascii="Century Gothic" w:hAnsi="Century Gothic" w:cs="Arial"/>
          <w:b/>
          <w:i/>
          <w:sz w:val="20"/>
          <w:szCs w:val="20"/>
        </w:rPr>
      </w:pPr>
      <w:r w:rsidRPr="004E5FAC">
        <w:rPr>
          <w:rFonts w:ascii="Century Gothic" w:hAnsi="Century Gothic" w:cs="Arial"/>
          <w:b/>
          <w:i/>
          <w:sz w:val="20"/>
          <w:szCs w:val="20"/>
        </w:rPr>
        <w:t>SCOPE</w:t>
      </w:r>
    </w:p>
    <w:p w14:paraId="12F950A0" w14:textId="77777777" w:rsidR="00824AB8" w:rsidRPr="004E5FAC" w:rsidRDefault="0097532D" w:rsidP="00A40E28">
      <w:pPr>
        <w:spacing w:before="60" w:after="120"/>
        <w:ind w:hanging="11"/>
        <w:jc w:val="both"/>
        <w:rPr>
          <w:rFonts w:ascii="Century Gothic" w:hAnsi="Century Gothic" w:cs="Arial"/>
          <w:sz w:val="20"/>
          <w:szCs w:val="20"/>
        </w:rPr>
      </w:pPr>
      <w:r w:rsidRPr="004E5FAC">
        <w:rPr>
          <w:rFonts w:ascii="Century Gothic" w:hAnsi="Century Gothic" w:cs="Arial"/>
          <w:sz w:val="20"/>
          <w:szCs w:val="20"/>
        </w:rPr>
        <w:t>HaloNT has established this policy to support the Australian Skills Quality Authority (ASQA) Standards for NVR Registered Training Organisations (RTO). The policy has been developed and implemented by HaloNT to support and provide clear instruction and guidance to trainees in relation to</w:t>
      </w:r>
    </w:p>
    <w:p w14:paraId="7AB1FBA2" w14:textId="5B6E9D0D" w:rsidR="00824AB8" w:rsidRPr="004E5FAC" w:rsidRDefault="006955A9" w:rsidP="00824AB8">
      <w:pPr>
        <w:spacing w:before="60" w:after="120"/>
        <w:ind w:hanging="11"/>
        <w:jc w:val="both"/>
        <w:rPr>
          <w:rFonts w:ascii="Century Gothic" w:hAnsi="Century Gothic" w:cs="Arial"/>
          <w:b/>
          <w:i/>
          <w:sz w:val="20"/>
          <w:szCs w:val="20"/>
        </w:rPr>
      </w:pPr>
      <w:r w:rsidRPr="004E5FAC">
        <w:rPr>
          <w:rFonts w:ascii="Century Gothic" w:hAnsi="Century Gothic" w:cs="Arial"/>
          <w:b/>
          <w:i/>
          <w:sz w:val="20"/>
          <w:szCs w:val="20"/>
        </w:rPr>
        <w:t>Complaints and Appeals</w:t>
      </w:r>
      <w:r w:rsidR="00824AB8" w:rsidRPr="004E5FAC">
        <w:rPr>
          <w:rFonts w:ascii="Century Gothic" w:hAnsi="Century Gothic" w:cs="Arial"/>
          <w:b/>
          <w:i/>
          <w:sz w:val="20"/>
          <w:szCs w:val="20"/>
        </w:rPr>
        <w:t xml:space="preserve"> </w:t>
      </w:r>
    </w:p>
    <w:p w14:paraId="7577CF59" w14:textId="77777777" w:rsidR="0097532D" w:rsidRPr="004E5FAC" w:rsidRDefault="0097532D" w:rsidP="00A40E28">
      <w:pPr>
        <w:spacing w:before="60" w:after="120"/>
        <w:ind w:hanging="11"/>
        <w:jc w:val="both"/>
        <w:rPr>
          <w:rFonts w:ascii="Century Gothic" w:hAnsi="Century Gothic" w:cs="Arial"/>
          <w:sz w:val="20"/>
          <w:szCs w:val="20"/>
        </w:rPr>
      </w:pPr>
      <w:r w:rsidRPr="004E5FAC">
        <w:rPr>
          <w:rFonts w:ascii="Century Gothic" w:hAnsi="Century Gothic" w:cs="Arial"/>
          <w:sz w:val="20"/>
          <w:szCs w:val="20"/>
        </w:rPr>
        <w:t>This policy is the responsibility of HaloNT.</w:t>
      </w:r>
    </w:p>
    <w:p w14:paraId="105A7E26" w14:textId="77777777" w:rsidR="0097532D" w:rsidRPr="004E5FAC" w:rsidRDefault="0097532D" w:rsidP="00A40E28">
      <w:pPr>
        <w:spacing w:before="60" w:after="120"/>
        <w:ind w:hanging="11"/>
        <w:jc w:val="both"/>
        <w:rPr>
          <w:rFonts w:ascii="Century Gothic" w:hAnsi="Century Gothic" w:cs="Arial"/>
          <w:b/>
          <w:i/>
          <w:sz w:val="20"/>
          <w:szCs w:val="20"/>
        </w:rPr>
      </w:pPr>
      <w:r w:rsidRPr="004E5FAC">
        <w:rPr>
          <w:rFonts w:ascii="Century Gothic" w:hAnsi="Century Gothic" w:cs="Arial"/>
          <w:b/>
          <w:i/>
          <w:sz w:val="20"/>
          <w:szCs w:val="20"/>
        </w:rPr>
        <w:t>REVIEW AND MAINTENANCE</w:t>
      </w:r>
    </w:p>
    <w:p w14:paraId="1BB2E343" w14:textId="65FC1688" w:rsidR="00A40E28" w:rsidRPr="004E5FAC" w:rsidRDefault="00824AB8" w:rsidP="00A40E28">
      <w:pPr>
        <w:spacing w:before="60" w:after="120"/>
        <w:ind w:hanging="11"/>
        <w:jc w:val="both"/>
        <w:rPr>
          <w:rFonts w:ascii="Century Gothic" w:hAnsi="Century Gothic" w:cs="Arial"/>
          <w:sz w:val="20"/>
          <w:szCs w:val="20"/>
        </w:rPr>
      </w:pPr>
      <w:r w:rsidRPr="004E5FAC">
        <w:rPr>
          <w:rFonts w:ascii="Century Gothic" w:hAnsi="Century Gothic" w:cs="Arial"/>
          <w:sz w:val="20"/>
          <w:szCs w:val="20"/>
        </w:rPr>
        <w:t>Maintenance and review of this policy is the responsibility of HaloNT. HaloNT will maintain ongoing records of the elements and application of this policy.</w:t>
      </w:r>
    </w:p>
    <w:p w14:paraId="025F7264" w14:textId="77777777" w:rsidR="00A40E28" w:rsidRPr="004E5FAC" w:rsidRDefault="00A40E28" w:rsidP="00A40E28">
      <w:pPr>
        <w:spacing w:before="60" w:after="120"/>
        <w:ind w:hanging="11"/>
        <w:jc w:val="both"/>
        <w:rPr>
          <w:rFonts w:ascii="Century Gothic" w:hAnsi="Century Gothic" w:cs="Arial"/>
          <w:sz w:val="20"/>
          <w:szCs w:val="20"/>
        </w:rPr>
      </w:pPr>
    </w:p>
    <w:p w14:paraId="22B4280B" w14:textId="77777777" w:rsidR="00A40E28" w:rsidRPr="004E5FAC" w:rsidRDefault="00A40E28" w:rsidP="00A40E28">
      <w:pPr>
        <w:spacing w:before="60" w:after="120"/>
        <w:ind w:hanging="11"/>
        <w:jc w:val="both"/>
        <w:rPr>
          <w:rFonts w:ascii="Century Gothic" w:hAnsi="Century Gothic" w:cs="Arial"/>
          <w:sz w:val="20"/>
          <w:szCs w:val="20"/>
        </w:rPr>
      </w:pPr>
    </w:p>
    <w:p w14:paraId="2446BE7F" w14:textId="77777777" w:rsidR="0097532D" w:rsidRPr="004E5FAC" w:rsidRDefault="0097532D" w:rsidP="00A40E28">
      <w:pPr>
        <w:spacing w:before="60" w:after="120"/>
        <w:ind w:hanging="11"/>
        <w:jc w:val="both"/>
        <w:rPr>
          <w:rFonts w:ascii="Century Gothic" w:hAnsi="Century Gothic" w:cs="Arial"/>
          <w:b/>
          <w:i/>
          <w:sz w:val="20"/>
          <w:szCs w:val="20"/>
        </w:rPr>
      </w:pPr>
      <w:r w:rsidRPr="004E5FAC">
        <w:rPr>
          <w:rFonts w:ascii="Century Gothic" w:hAnsi="Century Gothic" w:cs="Arial"/>
          <w:b/>
          <w:i/>
          <w:sz w:val="20"/>
          <w:szCs w:val="20"/>
        </w:rPr>
        <w:t>CHANGE RECORD</w:t>
      </w:r>
    </w:p>
    <w:p w14:paraId="4906E667" w14:textId="77777777" w:rsidR="0097532D" w:rsidRPr="004E5FAC" w:rsidRDefault="0097532D" w:rsidP="00A40E28">
      <w:pPr>
        <w:spacing w:before="60" w:after="120"/>
        <w:ind w:hanging="11"/>
        <w:jc w:val="both"/>
        <w:rPr>
          <w:rFonts w:ascii="Century Gothic" w:hAnsi="Century Gothic" w:cs="Arial"/>
          <w:sz w:val="20"/>
          <w:szCs w:val="20"/>
        </w:rPr>
      </w:pPr>
      <w:r w:rsidRPr="004E5FAC">
        <w:rPr>
          <w:rFonts w:ascii="Century Gothic" w:hAnsi="Century Gothic" w:cs="Arial"/>
          <w:sz w:val="20"/>
          <w:szCs w:val="20"/>
        </w:rPr>
        <w:t>Date:</w:t>
      </w:r>
      <w:r w:rsidRPr="004E5FAC">
        <w:rPr>
          <w:rFonts w:ascii="Century Gothic" w:hAnsi="Century Gothic" w:cs="Arial"/>
          <w:sz w:val="20"/>
          <w:szCs w:val="20"/>
        </w:rPr>
        <w:tab/>
        <w:t xml:space="preserve"> </w:t>
      </w:r>
      <w:r w:rsidRPr="004E5FAC">
        <w:rPr>
          <w:rFonts w:ascii="Century Gothic" w:hAnsi="Century Gothic" w:cs="Arial"/>
          <w:sz w:val="20"/>
          <w:szCs w:val="20"/>
        </w:rPr>
        <w:tab/>
        <w:t>27 July 2014</w:t>
      </w:r>
    </w:p>
    <w:p w14:paraId="28C1D636" w14:textId="6E2D2A3E" w:rsidR="0097532D" w:rsidRPr="004E5FAC" w:rsidRDefault="0097532D" w:rsidP="00A40E28">
      <w:pPr>
        <w:spacing w:before="60" w:after="120"/>
        <w:ind w:hanging="11"/>
        <w:jc w:val="both"/>
        <w:rPr>
          <w:rFonts w:ascii="Century Gothic" w:hAnsi="Century Gothic" w:cs="Arial"/>
          <w:sz w:val="20"/>
          <w:szCs w:val="20"/>
        </w:rPr>
      </w:pPr>
      <w:r w:rsidRPr="004E5FAC">
        <w:rPr>
          <w:rFonts w:ascii="Century Gothic" w:hAnsi="Century Gothic" w:cs="Arial"/>
          <w:sz w:val="20"/>
          <w:szCs w:val="20"/>
        </w:rPr>
        <w:t>Version</w:t>
      </w:r>
      <w:r w:rsidR="00A40E28" w:rsidRPr="004E5FAC">
        <w:rPr>
          <w:rFonts w:ascii="Century Gothic" w:hAnsi="Century Gothic" w:cs="Arial"/>
          <w:sz w:val="20"/>
          <w:szCs w:val="20"/>
        </w:rPr>
        <w:t>:</w:t>
      </w:r>
      <w:r w:rsidR="00A40E28" w:rsidRPr="004E5FAC">
        <w:rPr>
          <w:rFonts w:ascii="Century Gothic" w:hAnsi="Century Gothic" w:cs="Arial"/>
          <w:sz w:val="20"/>
          <w:szCs w:val="20"/>
        </w:rPr>
        <w:tab/>
        <w:t>0.1</w:t>
      </w:r>
    </w:p>
    <w:p w14:paraId="2F439276" w14:textId="77777777" w:rsidR="0097532D" w:rsidRPr="004E5FAC" w:rsidRDefault="0097532D" w:rsidP="00A40E28">
      <w:pPr>
        <w:spacing w:before="60" w:after="120"/>
        <w:ind w:hanging="11"/>
        <w:jc w:val="both"/>
        <w:rPr>
          <w:rFonts w:ascii="Century Gothic" w:hAnsi="Century Gothic" w:cs="Arial"/>
          <w:sz w:val="20"/>
          <w:szCs w:val="20"/>
        </w:rPr>
      </w:pPr>
      <w:r w:rsidRPr="004E5FAC">
        <w:rPr>
          <w:rFonts w:ascii="Century Gothic" w:hAnsi="Century Gothic" w:cs="Arial"/>
          <w:sz w:val="20"/>
          <w:szCs w:val="20"/>
        </w:rPr>
        <w:t>Author:</w:t>
      </w:r>
      <w:r w:rsidRPr="004E5FAC">
        <w:rPr>
          <w:rFonts w:ascii="Century Gothic" w:hAnsi="Century Gothic" w:cs="Arial"/>
          <w:sz w:val="20"/>
          <w:szCs w:val="20"/>
        </w:rPr>
        <w:tab/>
      </w:r>
      <w:r w:rsidRPr="004E5FAC">
        <w:rPr>
          <w:rFonts w:ascii="Century Gothic" w:hAnsi="Century Gothic" w:cs="Arial"/>
          <w:sz w:val="20"/>
          <w:szCs w:val="20"/>
        </w:rPr>
        <w:tab/>
        <w:t xml:space="preserve"> Phil Statham</w:t>
      </w:r>
    </w:p>
    <w:p w14:paraId="4E567F39" w14:textId="77777777" w:rsidR="0097532D" w:rsidRPr="004E5FAC" w:rsidRDefault="0097532D" w:rsidP="00A40E28">
      <w:pPr>
        <w:spacing w:before="60" w:after="120"/>
        <w:jc w:val="both"/>
        <w:rPr>
          <w:rFonts w:ascii="Century Gothic" w:hAnsi="Century Gothic" w:cs="Arial"/>
          <w:b/>
          <w:sz w:val="20"/>
          <w:szCs w:val="20"/>
        </w:rPr>
      </w:pPr>
    </w:p>
    <w:p w14:paraId="675B9D0C" w14:textId="77777777" w:rsidR="0097532D" w:rsidRPr="004E5FAC" w:rsidRDefault="0097532D" w:rsidP="00A40E28">
      <w:pPr>
        <w:spacing w:before="60" w:after="120"/>
        <w:jc w:val="both"/>
        <w:rPr>
          <w:rFonts w:ascii="Century Gothic" w:hAnsi="Century Gothic" w:cs="Arial"/>
          <w:b/>
          <w:sz w:val="20"/>
          <w:szCs w:val="20"/>
        </w:rPr>
      </w:pPr>
    </w:p>
    <w:p w14:paraId="6A621D45" w14:textId="77777777" w:rsidR="0011736A" w:rsidRPr="004E5FAC" w:rsidRDefault="0011736A" w:rsidP="00A40E28">
      <w:pPr>
        <w:spacing w:before="60" w:after="120"/>
        <w:jc w:val="both"/>
        <w:rPr>
          <w:rFonts w:ascii="Century Gothic" w:hAnsi="Century Gothic" w:cs="Arial"/>
          <w:sz w:val="20"/>
          <w:szCs w:val="20"/>
        </w:rPr>
      </w:pPr>
    </w:p>
    <w:p w14:paraId="6207316B" w14:textId="70290B82" w:rsidR="00096F27" w:rsidRPr="004E5FAC" w:rsidRDefault="00096F27">
      <w:pPr>
        <w:spacing w:after="200"/>
        <w:rPr>
          <w:rFonts w:ascii="Century Gothic" w:hAnsi="Century Gothic" w:cs="Arial"/>
          <w:sz w:val="20"/>
          <w:szCs w:val="20"/>
        </w:rPr>
      </w:pPr>
      <w:r w:rsidRPr="004E5FAC">
        <w:rPr>
          <w:rFonts w:ascii="Century Gothic" w:hAnsi="Century Gothic" w:cs="Arial"/>
          <w:sz w:val="20"/>
          <w:szCs w:val="20"/>
        </w:rPr>
        <w:br w:type="page"/>
      </w:r>
    </w:p>
    <w:p w14:paraId="7DBB0E0E" w14:textId="77777777" w:rsidR="00FE20E9" w:rsidRPr="004E5FAC" w:rsidRDefault="00FE20E9" w:rsidP="00FE20E9">
      <w:pPr>
        <w:pStyle w:val="Heading3"/>
        <w:numPr>
          <w:ilvl w:val="0"/>
          <w:numId w:val="25"/>
        </w:numPr>
        <w:spacing w:before="0"/>
        <w:rPr>
          <w:rFonts w:ascii="Century Gothic" w:hAnsi="Century Gothic"/>
          <w:lang w:val="en-US"/>
        </w:rPr>
      </w:pPr>
      <w:r w:rsidRPr="004E5FAC">
        <w:rPr>
          <w:rFonts w:ascii="Century Gothic" w:hAnsi="Century Gothic"/>
          <w:lang w:val="en-US"/>
        </w:rPr>
        <w:lastRenderedPageBreak/>
        <w:t>Purpose and Intent</w:t>
      </w:r>
    </w:p>
    <w:p w14:paraId="0C172926" w14:textId="77777777" w:rsidR="00FE20E9" w:rsidRPr="004E5FAC" w:rsidRDefault="00FE20E9" w:rsidP="00FE20E9">
      <w:pPr>
        <w:ind w:left="360"/>
        <w:jc w:val="both"/>
        <w:rPr>
          <w:rFonts w:ascii="Century Gothic" w:hAnsi="Century Gothic"/>
          <w:lang w:val="en-US"/>
        </w:rPr>
      </w:pPr>
    </w:p>
    <w:p w14:paraId="6F92463B" w14:textId="66F37DB9" w:rsidR="00FE20E9" w:rsidRPr="004E5FAC" w:rsidRDefault="000D49BE" w:rsidP="00FE20E9">
      <w:pPr>
        <w:pStyle w:val="ListParagraph"/>
        <w:numPr>
          <w:ilvl w:val="1"/>
          <w:numId w:val="25"/>
        </w:numPr>
        <w:spacing w:after="0"/>
        <w:jc w:val="both"/>
        <w:rPr>
          <w:rFonts w:ascii="Century Gothic" w:hAnsi="Century Gothic"/>
          <w:lang w:val="en-US"/>
        </w:rPr>
      </w:pPr>
      <w:r w:rsidRPr="004E5FAC">
        <w:rPr>
          <w:rFonts w:ascii="Century Gothic" w:hAnsi="Century Gothic"/>
          <w:lang w:val="en-US"/>
        </w:rPr>
        <w:t>Halo Nation Training Pty Ltd (HaloNT)</w:t>
      </w:r>
      <w:r w:rsidR="00FE20E9" w:rsidRPr="004E5FAC">
        <w:rPr>
          <w:rFonts w:ascii="Century Gothic" w:hAnsi="Century Gothic"/>
          <w:lang w:val="en-US"/>
        </w:rPr>
        <w:t xml:space="preserve"> is open, honest and transparent in dealing with any concerns held by stakeholders. These concerns are received, reviewed and responded to in a timely manner with all outcomes treated with professional confidentiality and courtesy. Stakeholders concerns are viewed as opportunities for constructive improvement in operations. </w:t>
      </w:r>
    </w:p>
    <w:p w14:paraId="0165B150" w14:textId="0F084990" w:rsidR="00FE20E9" w:rsidRPr="004E5FAC" w:rsidRDefault="000D49BE" w:rsidP="00FE20E9">
      <w:pPr>
        <w:pStyle w:val="ListParagraph"/>
        <w:numPr>
          <w:ilvl w:val="1"/>
          <w:numId w:val="25"/>
        </w:numPr>
        <w:spacing w:after="0"/>
        <w:jc w:val="both"/>
        <w:rPr>
          <w:rFonts w:ascii="Century Gothic" w:hAnsi="Century Gothic"/>
          <w:lang w:val="en-US"/>
        </w:rPr>
      </w:pPr>
      <w:r w:rsidRPr="004E5FAC">
        <w:rPr>
          <w:rFonts w:ascii="Century Gothic" w:hAnsi="Century Gothic"/>
          <w:lang w:val="en-US"/>
        </w:rPr>
        <w:t>This</w:t>
      </w:r>
      <w:r w:rsidR="00FE20E9" w:rsidRPr="004E5FAC">
        <w:rPr>
          <w:rFonts w:ascii="Century Gothic" w:hAnsi="Century Gothic"/>
          <w:lang w:val="en-US"/>
        </w:rPr>
        <w:t xml:space="preserve"> Complaints and Appeals process is clearly identified on the </w:t>
      </w:r>
      <w:r w:rsidRPr="004E5FAC">
        <w:rPr>
          <w:rFonts w:ascii="Century Gothic" w:hAnsi="Century Gothic"/>
          <w:lang w:val="en-US"/>
        </w:rPr>
        <w:t>HaloNT</w:t>
      </w:r>
      <w:r w:rsidR="00FE20E9" w:rsidRPr="004E5FAC">
        <w:rPr>
          <w:rFonts w:ascii="Century Gothic" w:hAnsi="Century Gothic"/>
          <w:lang w:val="en-US"/>
        </w:rPr>
        <w:t xml:space="preserve"> website. </w:t>
      </w:r>
      <w:r w:rsidRPr="004E5FAC">
        <w:rPr>
          <w:rFonts w:ascii="Century Gothic" w:hAnsi="Century Gothic"/>
          <w:lang w:val="en-US"/>
        </w:rPr>
        <w:t>HaloNT</w:t>
      </w:r>
      <w:r w:rsidR="00FE20E9" w:rsidRPr="004E5FAC">
        <w:rPr>
          <w:rFonts w:ascii="Century Gothic" w:hAnsi="Century Gothic"/>
          <w:lang w:val="en-US"/>
        </w:rPr>
        <w:t xml:space="preserve"> has a Register of Complaints to record all stakeholder concerns and the results.</w:t>
      </w:r>
    </w:p>
    <w:p w14:paraId="59B87D8E" w14:textId="77777777" w:rsidR="00FE20E9" w:rsidRPr="004E5FAC" w:rsidRDefault="00FE20E9" w:rsidP="00FE20E9">
      <w:pPr>
        <w:pStyle w:val="ListParagraph"/>
        <w:numPr>
          <w:ilvl w:val="1"/>
          <w:numId w:val="25"/>
        </w:numPr>
        <w:spacing w:after="0"/>
        <w:jc w:val="both"/>
        <w:rPr>
          <w:rFonts w:ascii="Century Gothic" w:hAnsi="Century Gothic"/>
          <w:lang w:val="en-US"/>
        </w:rPr>
      </w:pPr>
      <w:r w:rsidRPr="004E5FAC">
        <w:rPr>
          <w:rFonts w:ascii="Century Gothic" w:hAnsi="Century Gothic"/>
          <w:lang w:val="en-US"/>
        </w:rPr>
        <w:t>All complaints will be handled according to the following principles:</w:t>
      </w:r>
    </w:p>
    <w:p w14:paraId="15B58838" w14:textId="77777777" w:rsidR="00FE20E9" w:rsidRPr="004E5FAC" w:rsidRDefault="00FE20E9" w:rsidP="00FE20E9">
      <w:pPr>
        <w:ind w:left="360"/>
        <w:jc w:val="both"/>
        <w:rPr>
          <w:rFonts w:ascii="Century Gothic" w:hAnsi="Century Gothic"/>
          <w:lang w:val="en-US"/>
        </w:rPr>
      </w:pPr>
    </w:p>
    <w:p w14:paraId="70377D0B" w14:textId="6AACFE3C" w:rsidR="00FE20E9" w:rsidRPr="004E5FAC" w:rsidRDefault="000D49BE" w:rsidP="00FE20E9">
      <w:pPr>
        <w:pStyle w:val="ListParagraph"/>
        <w:numPr>
          <w:ilvl w:val="0"/>
          <w:numId w:val="26"/>
        </w:numPr>
        <w:spacing w:after="0"/>
        <w:jc w:val="both"/>
        <w:rPr>
          <w:rFonts w:ascii="Century Gothic" w:hAnsi="Century Gothic"/>
        </w:rPr>
      </w:pPr>
      <w:r w:rsidRPr="004E5FAC">
        <w:rPr>
          <w:rFonts w:ascii="Century Gothic" w:hAnsi="Century Gothic"/>
        </w:rPr>
        <w:t>HaloNT</w:t>
      </w:r>
      <w:r w:rsidR="00FE20E9" w:rsidRPr="004E5FAC">
        <w:rPr>
          <w:rFonts w:ascii="Century Gothic" w:hAnsi="Century Gothic"/>
        </w:rPr>
        <w:t xml:space="preserve"> has administrative responsibility for the Complaints and Appeals Policy and Procedure.</w:t>
      </w:r>
    </w:p>
    <w:p w14:paraId="1BC511C0" w14:textId="775B86AD" w:rsidR="00FE20E9" w:rsidRPr="004E5FAC" w:rsidRDefault="00FE20E9" w:rsidP="00FE20E9">
      <w:pPr>
        <w:pStyle w:val="ListParagraph"/>
        <w:numPr>
          <w:ilvl w:val="0"/>
          <w:numId w:val="26"/>
        </w:numPr>
        <w:spacing w:after="0"/>
        <w:jc w:val="both"/>
        <w:rPr>
          <w:rFonts w:ascii="Century Gothic" w:hAnsi="Century Gothic"/>
        </w:rPr>
      </w:pPr>
      <w:r w:rsidRPr="004E5FAC">
        <w:rPr>
          <w:rFonts w:ascii="Century Gothic" w:hAnsi="Century Gothic"/>
        </w:rPr>
        <w:t xml:space="preserve">All </w:t>
      </w:r>
      <w:r w:rsidR="000D49BE" w:rsidRPr="004E5FAC">
        <w:rPr>
          <w:rFonts w:ascii="Century Gothic" w:hAnsi="Century Gothic"/>
        </w:rPr>
        <w:t>HaloNT Partners, trainees</w:t>
      </w:r>
      <w:r w:rsidRPr="004E5FAC">
        <w:rPr>
          <w:rFonts w:ascii="Century Gothic" w:hAnsi="Century Gothic"/>
        </w:rPr>
        <w:t xml:space="preserve"> </w:t>
      </w:r>
      <w:r w:rsidR="000D49BE" w:rsidRPr="004E5FAC">
        <w:rPr>
          <w:rFonts w:ascii="Century Gothic" w:hAnsi="Century Gothic"/>
        </w:rPr>
        <w:t xml:space="preserve">and stakeholders </w:t>
      </w:r>
      <w:r w:rsidRPr="004E5FAC">
        <w:rPr>
          <w:rFonts w:ascii="Century Gothic" w:hAnsi="Century Gothic"/>
        </w:rPr>
        <w:t xml:space="preserve">will have access to the Complaints and Appeals Policy and Procedure through the </w:t>
      </w:r>
      <w:r w:rsidR="000D49BE" w:rsidRPr="004E5FAC">
        <w:rPr>
          <w:rFonts w:ascii="Century Gothic" w:hAnsi="Century Gothic"/>
        </w:rPr>
        <w:t>HaloNT</w:t>
      </w:r>
      <w:r w:rsidRPr="004E5FAC">
        <w:rPr>
          <w:rFonts w:ascii="Century Gothic" w:hAnsi="Century Gothic"/>
        </w:rPr>
        <w:t xml:space="preserve"> website. </w:t>
      </w:r>
    </w:p>
    <w:p w14:paraId="7246A4E0" w14:textId="77777777" w:rsidR="00FE20E9" w:rsidRPr="004E5FAC" w:rsidRDefault="00FE20E9" w:rsidP="00FE20E9">
      <w:pPr>
        <w:pStyle w:val="ListParagraph"/>
        <w:numPr>
          <w:ilvl w:val="0"/>
          <w:numId w:val="26"/>
        </w:numPr>
        <w:spacing w:after="0"/>
        <w:jc w:val="both"/>
        <w:rPr>
          <w:rFonts w:ascii="Century Gothic" w:hAnsi="Century Gothic"/>
        </w:rPr>
      </w:pPr>
      <w:r w:rsidRPr="004E5FAC">
        <w:rPr>
          <w:rFonts w:ascii="Century Gothic" w:hAnsi="Century Gothic"/>
        </w:rPr>
        <w:t>All complaints and appeals will be handled professionally and confidentially in order to achieve a satisfactory resolution.</w:t>
      </w:r>
    </w:p>
    <w:p w14:paraId="1B301313" w14:textId="77777777" w:rsidR="00FE20E9" w:rsidRPr="004E5FAC" w:rsidRDefault="00FE20E9" w:rsidP="00FE20E9">
      <w:pPr>
        <w:pStyle w:val="ListParagraph"/>
        <w:numPr>
          <w:ilvl w:val="0"/>
          <w:numId w:val="26"/>
        </w:numPr>
        <w:spacing w:after="0"/>
        <w:jc w:val="both"/>
        <w:rPr>
          <w:rFonts w:ascii="Century Gothic" w:hAnsi="Century Gothic"/>
        </w:rPr>
      </w:pPr>
      <w:r w:rsidRPr="004E5FAC">
        <w:rPr>
          <w:rFonts w:ascii="Century Gothic" w:hAnsi="Century Gothic"/>
        </w:rPr>
        <w:t>All steps involved in the procedure will be clearly identified to all parties in the complaint.</w:t>
      </w:r>
    </w:p>
    <w:p w14:paraId="1E587062" w14:textId="77777777" w:rsidR="00FE20E9" w:rsidRPr="004E5FAC" w:rsidRDefault="00FE20E9" w:rsidP="00FE20E9">
      <w:pPr>
        <w:pStyle w:val="ListParagraph"/>
        <w:numPr>
          <w:ilvl w:val="0"/>
          <w:numId w:val="26"/>
        </w:numPr>
        <w:spacing w:after="0"/>
        <w:jc w:val="both"/>
        <w:rPr>
          <w:rFonts w:ascii="Century Gothic" w:hAnsi="Century Gothic"/>
        </w:rPr>
      </w:pPr>
      <w:r w:rsidRPr="004E5FAC">
        <w:rPr>
          <w:rFonts w:ascii="Century Gothic" w:hAnsi="Century Gothic"/>
        </w:rPr>
        <w:t>All complaints and appeals will be managed fairly and equitably and as efficiently as possible.</w:t>
      </w:r>
    </w:p>
    <w:p w14:paraId="41DC2715" w14:textId="043DB436" w:rsidR="00FE20E9" w:rsidRPr="004E5FAC" w:rsidRDefault="000D49BE" w:rsidP="00FE20E9">
      <w:pPr>
        <w:pStyle w:val="ListParagraph"/>
        <w:numPr>
          <w:ilvl w:val="0"/>
          <w:numId w:val="26"/>
        </w:numPr>
        <w:spacing w:after="0"/>
        <w:jc w:val="both"/>
        <w:rPr>
          <w:rFonts w:ascii="Century Gothic" w:hAnsi="Century Gothic"/>
        </w:rPr>
      </w:pPr>
      <w:r w:rsidRPr="004E5FAC">
        <w:rPr>
          <w:rFonts w:ascii="Century Gothic" w:hAnsi="Century Gothic"/>
        </w:rPr>
        <w:t>HaloNT</w:t>
      </w:r>
      <w:r w:rsidR="00FE20E9" w:rsidRPr="004E5FAC">
        <w:rPr>
          <w:rFonts w:ascii="Century Gothic" w:hAnsi="Century Gothic"/>
        </w:rPr>
        <w:t xml:space="preserve"> will resolve any complaints fairly and equitably and will initiate resolution procedures within five (5) working days of receipt of the complaint.</w:t>
      </w:r>
    </w:p>
    <w:p w14:paraId="35D43569" w14:textId="77777777" w:rsidR="00FE20E9" w:rsidRPr="004E5FAC" w:rsidRDefault="00FE20E9" w:rsidP="00FE20E9">
      <w:pPr>
        <w:ind w:left="360"/>
        <w:jc w:val="both"/>
        <w:rPr>
          <w:rFonts w:ascii="Century Gothic" w:hAnsi="Century Gothic"/>
        </w:rPr>
      </w:pPr>
    </w:p>
    <w:p w14:paraId="2911BC63" w14:textId="77777777" w:rsidR="00FE20E9" w:rsidRPr="004E5FAC" w:rsidRDefault="00FE20E9" w:rsidP="00FE20E9">
      <w:pPr>
        <w:pStyle w:val="ListParagraph"/>
        <w:numPr>
          <w:ilvl w:val="1"/>
          <w:numId w:val="25"/>
        </w:numPr>
        <w:spacing w:after="0"/>
        <w:jc w:val="both"/>
        <w:rPr>
          <w:rFonts w:ascii="Century Gothic" w:hAnsi="Century Gothic"/>
        </w:rPr>
      </w:pPr>
      <w:r w:rsidRPr="004E5FAC">
        <w:rPr>
          <w:rFonts w:ascii="Century Gothic" w:hAnsi="Century Gothic"/>
        </w:rPr>
        <w:t xml:space="preserve">The Complaints and Appeals Procedure provides an avenue for all complaints to be addressed. </w:t>
      </w:r>
    </w:p>
    <w:p w14:paraId="26ED8D8D" w14:textId="36447B53" w:rsidR="00FE20E9" w:rsidRPr="004E5FAC" w:rsidRDefault="000D49BE" w:rsidP="00FE20E9">
      <w:pPr>
        <w:pStyle w:val="ListParagraph"/>
        <w:numPr>
          <w:ilvl w:val="1"/>
          <w:numId w:val="25"/>
        </w:numPr>
        <w:spacing w:after="0"/>
        <w:jc w:val="both"/>
        <w:rPr>
          <w:rFonts w:ascii="Century Gothic" w:hAnsi="Century Gothic"/>
        </w:rPr>
      </w:pPr>
      <w:r w:rsidRPr="004E5FAC">
        <w:rPr>
          <w:rFonts w:ascii="Century Gothic" w:hAnsi="Century Gothic"/>
        </w:rPr>
        <w:t>HaloNT</w:t>
      </w:r>
      <w:r w:rsidR="00FE20E9" w:rsidRPr="004E5FAC">
        <w:rPr>
          <w:rFonts w:ascii="Century Gothic" w:hAnsi="Century Gothic"/>
        </w:rPr>
        <w:t xml:space="preserve"> will encourage all parties in a complaint to approach the complaint with a view to resolving the complaint through discussion and conciliation. </w:t>
      </w:r>
    </w:p>
    <w:p w14:paraId="21D98E71" w14:textId="1F98EA51" w:rsidR="00FE20E9" w:rsidRPr="004E5FAC" w:rsidRDefault="00FE20E9" w:rsidP="00FE20E9">
      <w:pPr>
        <w:pStyle w:val="ListParagraph"/>
        <w:numPr>
          <w:ilvl w:val="1"/>
          <w:numId w:val="25"/>
        </w:numPr>
        <w:spacing w:after="0"/>
        <w:jc w:val="both"/>
        <w:rPr>
          <w:rFonts w:ascii="Century Gothic" w:hAnsi="Century Gothic"/>
        </w:rPr>
      </w:pPr>
      <w:r w:rsidRPr="004E5FAC">
        <w:rPr>
          <w:rFonts w:ascii="Century Gothic" w:hAnsi="Century Gothic"/>
        </w:rPr>
        <w:t xml:space="preserve">Where a complaint cannot be resolved through discussion and conciliation, </w:t>
      </w:r>
      <w:r w:rsidR="000D49BE" w:rsidRPr="004E5FAC">
        <w:rPr>
          <w:rFonts w:ascii="Century Gothic" w:hAnsi="Century Gothic"/>
        </w:rPr>
        <w:t>HaloNT</w:t>
      </w:r>
      <w:r w:rsidRPr="004E5FAC">
        <w:rPr>
          <w:rFonts w:ascii="Century Gothic" w:hAnsi="Century Gothic"/>
        </w:rPr>
        <w:t xml:space="preserve"> acknowledges the possible need to provide an appropriate external and independent agent to mediate between the parties.</w:t>
      </w:r>
    </w:p>
    <w:p w14:paraId="00636708" w14:textId="1592D877" w:rsidR="00FE20E9" w:rsidRPr="004E5FAC" w:rsidRDefault="00FE20E9" w:rsidP="00FE20E9">
      <w:pPr>
        <w:pStyle w:val="ListParagraph"/>
        <w:numPr>
          <w:ilvl w:val="1"/>
          <w:numId w:val="25"/>
        </w:numPr>
        <w:spacing w:after="0"/>
        <w:jc w:val="both"/>
        <w:rPr>
          <w:rFonts w:ascii="Century Gothic" w:hAnsi="Century Gothic"/>
        </w:rPr>
      </w:pPr>
      <w:r w:rsidRPr="004E5FAC">
        <w:rPr>
          <w:rFonts w:ascii="Century Gothic" w:hAnsi="Century Gothic"/>
        </w:rPr>
        <w:t xml:space="preserve">All issues, where possible, should be addressed in the first instance to the </w:t>
      </w:r>
      <w:r w:rsidR="000D49BE" w:rsidRPr="004E5FAC">
        <w:rPr>
          <w:rFonts w:ascii="Century Gothic" w:hAnsi="Century Gothic"/>
        </w:rPr>
        <w:t>HaloNT Partner</w:t>
      </w:r>
      <w:r w:rsidRPr="004E5FAC">
        <w:rPr>
          <w:rFonts w:ascii="Century Gothic" w:hAnsi="Century Gothic"/>
        </w:rPr>
        <w:t xml:space="preserve">. Should the </w:t>
      </w:r>
      <w:r w:rsidR="000D49BE" w:rsidRPr="004E5FAC">
        <w:rPr>
          <w:rFonts w:ascii="Century Gothic" w:hAnsi="Century Gothic"/>
        </w:rPr>
        <w:t>HaloNT Partner</w:t>
      </w:r>
      <w:r w:rsidRPr="004E5FAC">
        <w:rPr>
          <w:rFonts w:ascii="Century Gothic" w:hAnsi="Century Gothic"/>
        </w:rPr>
        <w:t xml:space="preserve"> be unable to provide an acceptable solution, the matter should be a</w:t>
      </w:r>
      <w:r w:rsidR="000D49BE" w:rsidRPr="004E5FAC">
        <w:rPr>
          <w:rFonts w:ascii="Century Gothic" w:hAnsi="Century Gothic"/>
        </w:rPr>
        <w:t>ddressed to HaloNT</w:t>
      </w:r>
      <w:r w:rsidRPr="004E5FAC">
        <w:rPr>
          <w:rFonts w:ascii="Century Gothic" w:hAnsi="Century Gothic"/>
        </w:rPr>
        <w:t xml:space="preserve">. </w:t>
      </w:r>
    </w:p>
    <w:p w14:paraId="06E1EB1E" w14:textId="3E8045E1" w:rsidR="00FE20E9" w:rsidRPr="004E5FAC" w:rsidRDefault="000D49BE" w:rsidP="00FE20E9">
      <w:pPr>
        <w:pStyle w:val="ListParagraph"/>
        <w:numPr>
          <w:ilvl w:val="1"/>
          <w:numId w:val="25"/>
        </w:numPr>
        <w:spacing w:after="0"/>
        <w:jc w:val="both"/>
        <w:rPr>
          <w:rFonts w:ascii="Century Gothic" w:hAnsi="Century Gothic"/>
        </w:rPr>
      </w:pPr>
      <w:r w:rsidRPr="004E5FAC">
        <w:rPr>
          <w:rFonts w:ascii="Century Gothic" w:hAnsi="Century Gothic"/>
        </w:rPr>
        <w:t>HaloNT Partners</w:t>
      </w:r>
      <w:r w:rsidR="00FE20E9" w:rsidRPr="004E5FAC">
        <w:rPr>
          <w:rFonts w:ascii="Century Gothic" w:hAnsi="Century Gothic"/>
        </w:rPr>
        <w:t xml:space="preserve"> should be provided with the opportunity to address all compl</w:t>
      </w:r>
      <w:r w:rsidRPr="004E5FAC">
        <w:rPr>
          <w:rFonts w:ascii="Century Gothic" w:hAnsi="Century Gothic"/>
        </w:rPr>
        <w:t>aints relating to their</w:t>
      </w:r>
      <w:r w:rsidR="00FE20E9" w:rsidRPr="004E5FAC">
        <w:rPr>
          <w:rFonts w:ascii="Century Gothic" w:hAnsi="Century Gothic"/>
        </w:rPr>
        <w:t xml:space="preserve"> training issues, financial matters, health and safety issues or other issues, unless that complaint is about the </w:t>
      </w:r>
      <w:r w:rsidRPr="004E5FAC">
        <w:rPr>
          <w:rFonts w:ascii="Century Gothic" w:hAnsi="Century Gothic"/>
        </w:rPr>
        <w:t>HaloNT Partner</w:t>
      </w:r>
      <w:r w:rsidR="00FE20E9" w:rsidRPr="004E5FAC">
        <w:rPr>
          <w:rFonts w:ascii="Century Gothic" w:hAnsi="Century Gothic"/>
        </w:rPr>
        <w:t xml:space="preserve"> directly.</w:t>
      </w:r>
    </w:p>
    <w:p w14:paraId="580021C8" w14:textId="77777777" w:rsidR="00FE20E9" w:rsidRPr="004E5FAC" w:rsidRDefault="00FE20E9" w:rsidP="00FE20E9">
      <w:pPr>
        <w:pStyle w:val="ListParagraph"/>
        <w:spacing w:after="0"/>
        <w:ind w:left="2232"/>
        <w:rPr>
          <w:rFonts w:ascii="Century Gothic" w:hAnsi="Century Gothic"/>
          <w:b/>
        </w:rPr>
      </w:pPr>
      <w:bookmarkStart w:id="0" w:name="Complains"/>
      <w:bookmarkStart w:id="1" w:name="_Toc167501448"/>
      <w:bookmarkEnd w:id="0"/>
    </w:p>
    <w:p w14:paraId="181CE347" w14:textId="77777777" w:rsidR="00FE20E9" w:rsidRPr="004E5FAC" w:rsidRDefault="00FE20E9" w:rsidP="00FE20E9">
      <w:pPr>
        <w:pStyle w:val="ListParagraph"/>
        <w:numPr>
          <w:ilvl w:val="0"/>
          <w:numId w:val="25"/>
        </w:numPr>
        <w:spacing w:after="0"/>
        <w:rPr>
          <w:rFonts w:ascii="Century Gothic" w:hAnsi="Century Gothic"/>
          <w:b/>
        </w:rPr>
      </w:pPr>
      <w:r w:rsidRPr="004E5FAC">
        <w:rPr>
          <w:rFonts w:ascii="Century Gothic" w:hAnsi="Century Gothic"/>
          <w:b/>
        </w:rPr>
        <w:t>Procedure</w:t>
      </w:r>
      <w:bookmarkEnd w:id="1"/>
    </w:p>
    <w:p w14:paraId="2747EAAB" w14:textId="77777777" w:rsidR="00FE20E9" w:rsidRPr="004E5FAC" w:rsidRDefault="00FE20E9" w:rsidP="00FE20E9">
      <w:pPr>
        <w:pStyle w:val="ListParagraph"/>
        <w:spacing w:after="0"/>
        <w:ind w:left="360"/>
        <w:rPr>
          <w:rFonts w:ascii="Century Gothic" w:hAnsi="Century Gothic"/>
          <w:b/>
        </w:rPr>
      </w:pPr>
    </w:p>
    <w:p w14:paraId="0D026DBA" w14:textId="01502189" w:rsidR="00FE20E9" w:rsidRPr="004E5FAC" w:rsidRDefault="00FE20E9" w:rsidP="00FE20E9">
      <w:pPr>
        <w:pStyle w:val="ListParagraph"/>
        <w:numPr>
          <w:ilvl w:val="1"/>
          <w:numId w:val="25"/>
        </w:numPr>
        <w:spacing w:after="0"/>
        <w:jc w:val="both"/>
        <w:rPr>
          <w:rFonts w:ascii="Century Gothic" w:hAnsi="Century Gothic"/>
          <w:lang w:val="en-US"/>
        </w:rPr>
      </w:pPr>
      <w:r w:rsidRPr="004E5FAC">
        <w:rPr>
          <w:rFonts w:ascii="Century Gothic" w:hAnsi="Century Gothic"/>
          <w:lang w:val="en-US"/>
        </w:rPr>
        <w:t xml:space="preserve">The </w:t>
      </w:r>
      <w:r w:rsidR="000D49BE" w:rsidRPr="004E5FAC">
        <w:rPr>
          <w:rFonts w:ascii="Century Gothic" w:hAnsi="Century Gothic"/>
          <w:lang w:val="en-US"/>
        </w:rPr>
        <w:t>HaloNT</w:t>
      </w:r>
      <w:r w:rsidRPr="004E5FAC">
        <w:rPr>
          <w:rFonts w:ascii="Century Gothic" w:hAnsi="Century Gothic"/>
          <w:lang w:val="en-US"/>
        </w:rPr>
        <w:t xml:space="preserve"> complaint resolution process involves an Informal Process, a Formal Process and access to an Appeals Process.  </w:t>
      </w:r>
    </w:p>
    <w:p w14:paraId="3138369D" w14:textId="77777777" w:rsidR="00FE20E9" w:rsidRPr="004E5FAC" w:rsidRDefault="00FE20E9" w:rsidP="00FE20E9">
      <w:pPr>
        <w:ind w:left="360"/>
        <w:jc w:val="both"/>
        <w:rPr>
          <w:rFonts w:ascii="Century Gothic" w:hAnsi="Century Gothic"/>
          <w:lang w:val="en-US"/>
        </w:rPr>
      </w:pPr>
    </w:p>
    <w:p w14:paraId="0C8049B2" w14:textId="77777777" w:rsidR="004E5FAC" w:rsidRDefault="00FE20E9" w:rsidP="004E5FAC">
      <w:pPr>
        <w:pStyle w:val="Heading3"/>
        <w:numPr>
          <w:ilvl w:val="2"/>
          <w:numId w:val="25"/>
        </w:numPr>
        <w:spacing w:before="0"/>
        <w:ind w:left="1418" w:hanging="698"/>
        <w:rPr>
          <w:rFonts w:ascii="Century Gothic" w:hAnsi="Century Gothic"/>
          <w:lang w:val="en-US"/>
        </w:rPr>
      </w:pPr>
      <w:bookmarkStart w:id="2" w:name="_Toc167501449"/>
      <w:r w:rsidRPr="004E5FAC">
        <w:rPr>
          <w:rFonts w:ascii="Century Gothic" w:hAnsi="Century Gothic"/>
          <w:lang w:val="en-US"/>
        </w:rPr>
        <w:t>Informal Process</w:t>
      </w:r>
      <w:bookmarkEnd w:id="2"/>
    </w:p>
    <w:p w14:paraId="5D9BA46C" w14:textId="3097F0FB" w:rsidR="00FE20E9" w:rsidRPr="004E5FAC" w:rsidRDefault="00FE20E9" w:rsidP="004E5FAC">
      <w:pPr>
        <w:pStyle w:val="Heading3"/>
        <w:numPr>
          <w:ilvl w:val="3"/>
          <w:numId w:val="25"/>
        </w:numPr>
        <w:spacing w:before="0"/>
        <w:rPr>
          <w:rFonts w:ascii="Century Gothic" w:eastAsiaTheme="minorEastAsia" w:hAnsi="Century Gothic" w:cstheme="minorBidi"/>
          <w:b w:val="0"/>
          <w:bCs w:val="0"/>
          <w:color w:val="auto"/>
          <w:sz w:val="20"/>
          <w:lang w:val="en-US" w:eastAsia="ja-JP"/>
        </w:rPr>
      </w:pPr>
      <w:r w:rsidRPr="004E5FAC">
        <w:rPr>
          <w:rFonts w:ascii="Century Gothic" w:eastAsiaTheme="minorEastAsia" w:hAnsi="Century Gothic" w:cstheme="minorBidi"/>
          <w:b w:val="0"/>
          <w:bCs w:val="0"/>
          <w:color w:val="auto"/>
          <w:sz w:val="20"/>
          <w:lang w:val="en-US" w:eastAsia="ja-JP"/>
        </w:rPr>
        <w:t xml:space="preserve">If an informal (off the record) discussion with the </w:t>
      </w:r>
      <w:r w:rsidR="000D49BE" w:rsidRPr="004E5FAC">
        <w:rPr>
          <w:rFonts w:ascii="Century Gothic" w:eastAsiaTheme="minorEastAsia" w:hAnsi="Century Gothic" w:cstheme="minorBidi"/>
          <w:b w:val="0"/>
          <w:bCs w:val="0"/>
          <w:color w:val="auto"/>
          <w:sz w:val="20"/>
          <w:lang w:val="en-US" w:eastAsia="ja-JP"/>
        </w:rPr>
        <w:t>HaloNT Partner</w:t>
      </w:r>
      <w:r w:rsidRPr="004E5FAC">
        <w:rPr>
          <w:rFonts w:ascii="Century Gothic" w:eastAsiaTheme="minorEastAsia" w:hAnsi="Century Gothic" w:cstheme="minorBidi"/>
          <w:b w:val="0"/>
          <w:bCs w:val="0"/>
          <w:color w:val="auto"/>
          <w:sz w:val="20"/>
          <w:lang w:val="en-US" w:eastAsia="ja-JP"/>
        </w:rPr>
        <w:t xml:space="preserve"> cannot resolve the issue, a matter may be escalated to an Informal Complaint. This is an informal discussion between all parties involved in the complaint. A file minute will be kept to record the outcome of the discussion and this will be placed in the Register of Complaints. </w:t>
      </w:r>
    </w:p>
    <w:p w14:paraId="0B3065ED" w14:textId="062869AB" w:rsidR="00FE20E9" w:rsidRPr="004E5FAC" w:rsidRDefault="00FE20E9" w:rsidP="00FE20E9">
      <w:pPr>
        <w:pStyle w:val="ListParagraph"/>
        <w:numPr>
          <w:ilvl w:val="3"/>
          <w:numId w:val="27"/>
        </w:numPr>
        <w:spacing w:after="0"/>
        <w:ind w:left="1985" w:hanging="905"/>
        <w:jc w:val="both"/>
        <w:rPr>
          <w:rFonts w:ascii="Century Gothic" w:hAnsi="Century Gothic"/>
          <w:lang w:val="en-US"/>
        </w:rPr>
      </w:pPr>
      <w:r w:rsidRPr="004E5FAC">
        <w:rPr>
          <w:rFonts w:ascii="Century Gothic" w:hAnsi="Century Gothic"/>
          <w:lang w:val="en-US"/>
        </w:rPr>
        <w:t xml:space="preserve">If any party involved in the complaint remains dissatisfied, a formal complaint can be lodged with </w:t>
      </w:r>
      <w:r w:rsidR="000D49BE" w:rsidRPr="004E5FAC">
        <w:rPr>
          <w:rFonts w:ascii="Century Gothic" w:hAnsi="Century Gothic"/>
          <w:lang w:val="en-US"/>
        </w:rPr>
        <w:t>HaloNT</w:t>
      </w:r>
      <w:r w:rsidRPr="004E5FAC">
        <w:rPr>
          <w:rFonts w:ascii="Century Gothic" w:hAnsi="Century Gothic"/>
          <w:lang w:val="en-US"/>
        </w:rPr>
        <w:t xml:space="preserve"> who will initiate the formal complaint procedure.</w:t>
      </w:r>
    </w:p>
    <w:p w14:paraId="5AC2EB32" w14:textId="77777777" w:rsidR="00FE20E9" w:rsidRPr="004E5FAC" w:rsidRDefault="00FE20E9" w:rsidP="00FE20E9">
      <w:pPr>
        <w:ind w:left="1418" w:hanging="698"/>
        <w:jc w:val="both"/>
        <w:rPr>
          <w:rFonts w:ascii="Century Gothic" w:hAnsi="Century Gothic"/>
          <w:lang w:val="en-US"/>
        </w:rPr>
      </w:pPr>
    </w:p>
    <w:p w14:paraId="02C5BC8D" w14:textId="77777777" w:rsidR="00FE20E9" w:rsidRPr="004E5FAC" w:rsidRDefault="00FE20E9" w:rsidP="00FE20E9">
      <w:pPr>
        <w:pStyle w:val="Heading3"/>
        <w:numPr>
          <w:ilvl w:val="2"/>
          <w:numId w:val="25"/>
        </w:numPr>
        <w:spacing w:before="0"/>
        <w:ind w:left="1418" w:hanging="698"/>
        <w:rPr>
          <w:rFonts w:ascii="Century Gothic" w:hAnsi="Century Gothic"/>
          <w:lang w:val="en-US"/>
        </w:rPr>
      </w:pPr>
      <w:bookmarkStart w:id="3" w:name="_Toc167501450"/>
      <w:r w:rsidRPr="004E5FAC">
        <w:rPr>
          <w:rFonts w:ascii="Century Gothic" w:hAnsi="Century Gothic"/>
          <w:lang w:val="en-US"/>
        </w:rPr>
        <w:t>Formal Process</w:t>
      </w:r>
      <w:bookmarkEnd w:id="3"/>
    </w:p>
    <w:p w14:paraId="76DF2976" w14:textId="77777777" w:rsidR="00FE20E9" w:rsidRPr="004E5FAC" w:rsidRDefault="00FE20E9" w:rsidP="00FE20E9">
      <w:pPr>
        <w:pStyle w:val="ListParagraph"/>
        <w:spacing w:after="0"/>
        <w:ind w:left="1985"/>
        <w:jc w:val="both"/>
        <w:rPr>
          <w:rFonts w:ascii="Century Gothic" w:hAnsi="Century Gothic"/>
          <w:lang w:val="en-US"/>
        </w:rPr>
      </w:pPr>
    </w:p>
    <w:p w14:paraId="6A469591" w14:textId="77777777" w:rsidR="00FE20E9" w:rsidRPr="004E5FAC" w:rsidRDefault="00FE20E9" w:rsidP="00FE20E9">
      <w:pPr>
        <w:pStyle w:val="ListParagraph"/>
        <w:numPr>
          <w:ilvl w:val="3"/>
          <w:numId w:val="25"/>
        </w:numPr>
        <w:spacing w:after="0"/>
        <w:ind w:left="1985" w:hanging="905"/>
        <w:jc w:val="both"/>
        <w:rPr>
          <w:rFonts w:ascii="Century Gothic" w:hAnsi="Century Gothic"/>
          <w:lang w:val="en-US"/>
        </w:rPr>
      </w:pPr>
      <w:r w:rsidRPr="004E5FAC">
        <w:rPr>
          <w:rFonts w:ascii="Century Gothic" w:hAnsi="Century Gothic"/>
          <w:lang w:val="en-US"/>
        </w:rPr>
        <w:t>If the Informal Complaint mechanism cannot resolve the issue, a matter may be escalated to a Formal Complaint. The formal complaint may only proceed after an informal complaint has been lodged and addressed through the informal complaint resolution process.</w:t>
      </w:r>
    </w:p>
    <w:p w14:paraId="56F0D71E" w14:textId="77777777" w:rsidR="00FE20E9" w:rsidRPr="004E5FAC" w:rsidRDefault="00FE20E9" w:rsidP="00FE20E9">
      <w:pPr>
        <w:pStyle w:val="ListParagraph"/>
        <w:numPr>
          <w:ilvl w:val="3"/>
          <w:numId w:val="25"/>
        </w:numPr>
        <w:spacing w:after="0"/>
        <w:ind w:left="1985" w:hanging="905"/>
        <w:jc w:val="both"/>
        <w:rPr>
          <w:rFonts w:ascii="Century Gothic" w:hAnsi="Century Gothic"/>
          <w:lang w:val="en-US"/>
        </w:rPr>
      </w:pPr>
      <w:r w:rsidRPr="004E5FAC">
        <w:rPr>
          <w:rFonts w:ascii="Century Gothic" w:hAnsi="Century Gothic"/>
          <w:lang w:val="en-US"/>
        </w:rPr>
        <w:t>To ensure transparency, the following steps must be undertaken as part of the Formal Complaint process.</w:t>
      </w:r>
    </w:p>
    <w:p w14:paraId="7DDB7105" w14:textId="77777777" w:rsidR="00FE20E9" w:rsidRPr="004E5FAC" w:rsidRDefault="00FE20E9" w:rsidP="00FE20E9">
      <w:pPr>
        <w:pStyle w:val="ListParagraph"/>
        <w:numPr>
          <w:ilvl w:val="3"/>
          <w:numId w:val="25"/>
        </w:numPr>
        <w:spacing w:after="0"/>
        <w:ind w:left="1985" w:hanging="905"/>
        <w:jc w:val="both"/>
        <w:rPr>
          <w:rFonts w:ascii="Century Gothic" w:hAnsi="Century Gothic"/>
          <w:lang w:val="en-US"/>
        </w:rPr>
      </w:pPr>
      <w:r w:rsidRPr="004E5FAC">
        <w:rPr>
          <w:rFonts w:ascii="Century Gothic" w:hAnsi="Century Gothic"/>
          <w:lang w:val="en-US"/>
        </w:rPr>
        <w:t>To commence a Formal Complaint process, the complainant must:</w:t>
      </w:r>
    </w:p>
    <w:p w14:paraId="668BC23A" w14:textId="576A6916" w:rsidR="00FE20E9" w:rsidRPr="004E5FAC" w:rsidRDefault="00FE20E9" w:rsidP="00FE20E9">
      <w:pPr>
        <w:pStyle w:val="ListParagraph"/>
        <w:numPr>
          <w:ilvl w:val="3"/>
          <w:numId w:val="30"/>
        </w:numPr>
        <w:spacing w:after="0"/>
        <w:ind w:left="2345"/>
        <w:jc w:val="both"/>
        <w:rPr>
          <w:rFonts w:ascii="Century Gothic" w:hAnsi="Century Gothic"/>
          <w:lang w:val="en-US"/>
        </w:rPr>
      </w:pPr>
      <w:r w:rsidRPr="004E5FAC">
        <w:rPr>
          <w:rFonts w:ascii="Century Gothic" w:hAnsi="Century Gothic"/>
          <w:lang w:val="en-US"/>
        </w:rPr>
        <w:t xml:space="preserve">Document the nature and full details of the complaint. </w:t>
      </w:r>
    </w:p>
    <w:p w14:paraId="1AA71D30" w14:textId="30582D3A" w:rsidR="00FE20E9" w:rsidRPr="004E5FAC" w:rsidRDefault="00FE20E9" w:rsidP="00FE20E9">
      <w:pPr>
        <w:pStyle w:val="ListParagraph"/>
        <w:numPr>
          <w:ilvl w:val="3"/>
          <w:numId w:val="30"/>
        </w:numPr>
        <w:spacing w:after="0"/>
        <w:ind w:left="2345"/>
        <w:jc w:val="both"/>
        <w:rPr>
          <w:rFonts w:ascii="Century Gothic" w:hAnsi="Century Gothic"/>
          <w:lang w:val="en-US"/>
        </w:rPr>
      </w:pPr>
      <w:r w:rsidRPr="004E5FAC">
        <w:rPr>
          <w:rFonts w:ascii="Century Gothic" w:hAnsi="Century Gothic"/>
          <w:lang w:val="en-US"/>
        </w:rPr>
        <w:t xml:space="preserve">Upon receiving the documented complaint, </w:t>
      </w:r>
      <w:r w:rsidR="004E5FAC" w:rsidRPr="004E5FAC">
        <w:rPr>
          <w:rFonts w:ascii="Century Gothic" w:hAnsi="Century Gothic"/>
          <w:lang w:val="en-US"/>
        </w:rPr>
        <w:t>HaloNT</w:t>
      </w:r>
      <w:r w:rsidRPr="004E5FAC">
        <w:rPr>
          <w:rFonts w:ascii="Century Gothic" w:hAnsi="Century Gothic"/>
          <w:lang w:val="en-US"/>
        </w:rPr>
        <w:t xml:space="preserve"> will assess the complaint and meet, or otherwise communicate with the complainant to discuss the matter. </w:t>
      </w:r>
    </w:p>
    <w:p w14:paraId="1817866B" w14:textId="77777777" w:rsidR="00FE20E9" w:rsidRPr="004E5FAC" w:rsidRDefault="00FE20E9" w:rsidP="00FE20E9">
      <w:pPr>
        <w:pStyle w:val="ListParagraph"/>
        <w:numPr>
          <w:ilvl w:val="3"/>
          <w:numId w:val="30"/>
        </w:numPr>
        <w:spacing w:after="0"/>
        <w:ind w:left="2345"/>
        <w:jc w:val="both"/>
        <w:rPr>
          <w:rFonts w:ascii="Century Gothic" w:hAnsi="Century Gothic"/>
          <w:lang w:val="en-US"/>
        </w:rPr>
      </w:pPr>
      <w:r w:rsidRPr="004E5FAC">
        <w:rPr>
          <w:rFonts w:ascii="Century Gothic" w:hAnsi="Century Gothic"/>
          <w:lang w:val="en-US"/>
        </w:rPr>
        <w:t>Any relevant parties may be called on to provide additional information regarding the complaint.</w:t>
      </w:r>
    </w:p>
    <w:p w14:paraId="598C7164" w14:textId="44EABF37" w:rsidR="00FE20E9" w:rsidRPr="004E5FAC" w:rsidRDefault="004E5FAC" w:rsidP="00FE20E9">
      <w:pPr>
        <w:pStyle w:val="ListParagraph"/>
        <w:numPr>
          <w:ilvl w:val="3"/>
          <w:numId w:val="30"/>
        </w:numPr>
        <w:spacing w:after="0"/>
        <w:ind w:left="2345"/>
        <w:jc w:val="both"/>
        <w:rPr>
          <w:rFonts w:ascii="Century Gothic" w:hAnsi="Century Gothic"/>
          <w:lang w:val="en-US"/>
        </w:rPr>
      </w:pPr>
      <w:r w:rsidRPr="004E5FAC">
        <w:rPr>
          <w:rFonts w:ascii="Century Gothic" w:hAnsi="Century Gothic"/>
          <w:lang w:val="en-US"/>
        </w:rPr>
        <w:t>HaloNT</w:t>
      </w:r>
      <w:r w:rsidR="00FE20E9" w:rsidRPr="004E5FAC">
        <w:rPr>
          <w:rFonts w:ascii="Century Gothic" w:hAnsi="Century Gothic"/>
          <w:lang w:val="en-US"/>
        </w:rPr>
        <w:t xml:space="preserve"> will then review the complaint and the associated evidence, and make a determination as to the outcome of the complaint. </w:t>
      </w:r>
    </w:p>
    <w:p w14:paraId="7BE6DDD8" w14:textId="77777777" w:rsidR="00FE20E9" w:rsidRPr="004E5FAC" w:rsidRDefault="00FE20E9" w:rsidP="00FE20E9">
      <w:pPr>
        <w:pStyle w:val="ListParagraph"/>
        <w:numPr>
          <w:ilvl w:val="3"/>
          <w:numId w:val="30"/>
        </w:numPr>
        <w:spacing w:after="0"/>
        <w:ind w:left="2345"/>
        <w:jc w:val="both"/>
        <w:rPr>
          <w:rFonts w:ascii="Century Gothic" w:hAnsi="Century Gothic"/>
          <w:lang w:val="en-US"/>
        </w:rPr>
      </w:pPr>
      <w:r w:rsidRPr="004E5FAC">
        <w:rPr>
          <w:rFonts w:ascii="Century Gothic" w:hAnsi="Century Gothic"/>
          <w:lang w:val="en-US"/>
        </w:rPr>
        <w:t>The outcome of the complaint will be communicated to all involved parties within 10 working days.</w:t>
      </w:r>
    </w:p>
    <w:p w14:paraId="62D9A379" w14:textId="77777777" w:rsidR="00FE20E9" w:rsidRPr="004E5FAC" w:rsidRDefault="00FE20E9" w:rsidP="00FE20E9">
      <w:pPr>
        <w:pStyle w:val="ListParagraph"/>
        <w:numPr>
          <w:ilvl w:val="3"/>
          <w:numId w:val="30"/>
        </w:numPr>
        <w:spacing w:after="0"/>
        <w:ind w:left="2345"/>
        <w:jc w:val="both"/>
        <w:rPr>
          <w:rFonts w:ascii="Century Gothic" w:hAnsi="Century Gothic"/>
          <w:lang w:val="en-US"/>
        </w:rPr>
      </w:pPr>
      <w:r w:rsidRPr="004E5FAC">
        <w:rPr>
          <w:rFonts w:ascii="Century Gothic" w:hAnsi="Century Gothic"/>
          <w:lang w:val="en-US"/>
        </w:rPr>
        <w:t xml:space="preserve">All parties have the right to appeal the complaint decision within 10 working days. </w:t>
      </w:r>
    </w:p>
    <w:p w14:paraId="52614A79" w14:textId="77777777" w:rsidR="00FE20E9" w:rsidRPr="004E5FAC" w:rsidRDefault="00FE20E9" w:rsidP="00FE20E9">
      <w:pPr>
        <w:pStyle w:val="ListParagraph"/>
        <w:numPr>
          <w:ilvl w:val="3"/>
          <w:numId w:val="30"/>
        </w:numPr>
        <w:spacing w:after="0"/>
        <w:ind w:left="2345"/>
        <w:jc w:val="both"/>
        <w:rPr>
          <w:rFonts w:ascii="Century Gothic" w:hAnsi="Century Gothic"/>
          <w:lang w:val="en-US"/>
        </w:rPr>
      </w:pPr>
      <w:r w:rsidRPr="004E5FAC">
        <w:rPr>
          <w:rFonts w:ascii="Century Gothic" w:hAnsi="Century Gothic"/>
          <w:lang w:val="en-US"/>
        </w:rPr>
        <w:t>All parties are encouraged to have one other person as support throughout the complaints process. The individual parties can select any person to be that support person.</w:t>
      </w:r>
    </w:p>
    <w:p w14:paraId="7972E4E9" w14:textId="77777777" w:rsidR="00FE20E9" w:rsidRPr="004E5FAC" w:rsidRDefault="00FE20E9" w:rsidP="00FE20E9">
      <w:pPr>
        <w:jc w:val="both"/>
        <w:rPr>
          <w:rFonts w:ascii="Century Gothic" w:hAnsi="Century Gothic"/>
          <w:lang w:val="en-US"/>
        </w:rPr>
      </w:pPr>
    </w:p>
    <w:p w14:paraId="47C4C07F" w14:textId="77777777" w:rsidR="00FE20E9" w:rsidRPr="004E5FAC" w:rsidRDefault="00FE20E9" w:rsidP="00FE20E9">
      <w:pPr>
        <w:pStyle w:val="Heading3"/>
        <w:numPr>
          <w:ilvl w:val="2"/>
          <w:numId w:val="25"/>
        </w:numPr>
        <w:spacing w:before="0"/>
        <w:ind w:left="1418" w:hanging="698"/>
        <w:rPr>
          <w:rFonts w:ascii="Century Gothic" w:hAnsi="Century Gothic"/>
        </w:rPr>
      </w:pPr>
      <w:bookmarkStart w:id="4" w:name="_Toc167501452"/>
      <w:r w:rsidRPr="004E5FAC">
        <w:rPr>
          <w:rFonts w:ascii="Century Gothic" w:hAnsi="Century Gothic"/>
        </w:rPr>
        <w:t>Appeals Procedures</w:t>
      </w:r>
      <w:bookmarkEnd w:id="4"/>
    </w:p>
    <w:p w14:paraId="621999BB" w14:textId="77777777" w:rsidR="00FE20E9" w:rsidRPr="004E5FAC" w:rsidRDefault="00FE20E9" w:rsidP="00FE20E9">
      <w:pPr>
        <w:pStyle w:val="ListParagraph"/>
        <w:spacing w:after="0"/>
        <w:ind w:left="1985"/>
        <w:jc w:val="both"/>
        <w:rPr>
          <w:rFonts w:ascii="Century Gothic" w:hAnsi="Century Gothic"/>
          <w:lang w:val="en-US"/>
        </w:rPr>
      </w:pPr>
    </w:p>
    <w:p w14:paraId="0B2B93B9" w14:textId="77777777" w:rsidR="00FE20E9" w:rsidRPr="004E5FAC" w:rsidRDefault="00FE20E9" w:rsidP="00FE20E9">
      <w:pPr>
        <w:pStyle w:val="ListParagraph"/>
        <w:numPr>
          <w:ilvl w:val="3"/>
          <w:numId w:val="25"/>
        </w:numPr>
        <w:spacing w:after="0"/>
        <w:ind w:left="1985" w:hanging="905"/>
        <w:jc w:val="both"/>
        <w:rPr>
          <w:rFonts w:ascii="Century Gothic" w:hAnsi="Century Gothic"/>
          <w:lang w:val="en-US"/>
        </w:rPr>
      </w:pPr>
      <w:r w:rsidRPr="004E5FAC">
        <w:rPr>
          <w:rFonts w:ascii="Century Gothic" w:hAnsi="Century Gothic"/>
          <w:lang w:val="en-US"/>
        </w:rPr>
        <w:t xml:space="preserve">If a complaint cannot be resolved during the formal complaints proceedings an appeal may be lodged. </w:t>
      </w:r>
    </w:p>
    <w:p w14:paraId="157C3F2E" w14:textId="77777777" w:rsidR="00FE20E9" w:rsidRPr="004E5FAC" w:rsidRDefault="00FE20E9" w:rsidP="00FE20E9">
      <w:pPr>
        <w:pStyle w:val="ListParagraph"/>
        <w:numPr>
          <w:ilvl w:val="3"/>
          <w:numId w:val="25"/>
        </w:numPr>
        <w:spacing w:after="0"/>
        <w:ind w:left="1985" w:hanging="905"/>
        <w:jc w:val="both"/>
        <w:rPr>
          <w:rFonts w:ascii="Century Gothic" w:hAnsi="Century Gothic"/>
          <w:lang w:val="en-US"/>
        </w:rPr>
      </w:pPr>
      <w:r w:rsidRPr="004E5FAC">
        <w:rPr>
          <w:rFonts w:ascii="Century Gothic" w:hAnsi="Century Gothic"/>
          <w:lang w:val="en-US"/>
        </w:rPr>
        <w:t>All appeals are to be submitted in writing.</w:t>
      </w:r>
    </w:p>
    <w:p w14:paraId="7805C1BD" w14:textId="4AD55F01" w:rsidR="00FE20E9" w:rsidRPr="004E5FAC" w:rsidRDefault="004E5FAC" w:rsidP="00FE20E9">
      <w:pPr>
        <w:pStyle w:val="ListParagraph"/>
        <w:numPr>
          <w:ilvl w:val="3"/>
          <w:numId w:val="25"/>
        </w:numPr>
        <w:spacing w:after="0"/>
        <w:ind w:left="1985" w:hanging="905"/>
        <w:jc w:val="both"/>
        <w:rPr>
          <w:rFonts w:ascii="Century Gothic" w:hAnsi="Century Gothic"/>
          <w:lang w:val="en-US"/>
        </w:rPr>
      </w:pPr>
      <w:r w:rsidRPr="004E5FAC">
        <w:rPr>
          <w:rFonts w:ascii="Century Gothic" w:hAnsi="Century Gothic"/>
          <w:lang w:val="en-US"/>
        </w:rPr>
        <w:t>HaloNT</w:t>
      </w:r>
      <w:r w:rsidR="00FE20E9" w:rsidRPr="004E5FAC">
        <w:rPr>
          <w:rFonts w:ascii="Century Gothic" w:hAnsi="Century Gothic"/>
          <w:lang w:val="en-US"/>
        </w:rPr>
        <w:t xml:space="preserve"> will </w:t>
      </w:r>
      <w:r w:rsidRPr="004E5FAC">
        <w:rPr>
          <w:rFonts w:ascii="Century Gothic" w:hAnsi="Century Gothic"/>
          <w:lang w:val="en-US"/>
        </w:rPr>
        <w:t>appoint</w:t>
      </w:r>
      <w:r w:rsidR="00FE20E9" w:rsidRPr="004E5FAC">
        <w:rPr>
          <w:rFonts w:ascii="Century Gothic" w:hAnsi="Century Gothic"/>
          <w:lang w:val="en-US"/>
        </w:rPr>
        <w:t xml:space="preserve"> an </w:t>
      </w:r>
      <w:r w:rsidRPr="004E5FAC">
        <w:rPr>
          <w:rFonts w:ascii="Century Gothic" w:hAnsi="Century Gothic"/>
          <w:lang w:val="en-US"/>
        </w:rPr>
        <w:t>approved officer</w:t>
      </w:r>
      <w:r w:rsidR="00FE20E9" w:rsidRPr="004E5FAC">
        <w:rPr>
          <w:rFonts w:ascii="Century Gothic" w:hAnsi="Century Gothic"/>
          <w:lang w:val="en-US"/>
        </w:rPr>
        <w:t xml:space="preserve">, or any other designated person that </w:t>
      </w:r>
      <w:r w:rsidRPr="004E5FAC">
        <w:rPr>
          <w:rFonts w:ascii="Century Gothic" w:hAnsi="Century Gothic"/>
          <w:lang w:val="en-US"/>
        </w:rPr>
        <w:t>HaloNT</w:t>
      </w:r>
      <w:r w:rsidR="00FE20E9" w:rsidRPr="004E5FAC">
        <w:rPr>
          <w:rFonts w:ascii="Century Gothic" w:hAnsi="Century Gothic"/>
          <w:lang w:val="en-US"/>
        </w:rPr>
        <w:t xml:space="preserve"> shall consider to be appropriate, who has had no previous dealing with the original complaint to be the authorized officer for the purpose of the Appeals process. This staff member will be designated as the case officer for the case.</w:t>
      </w:r>
    </w:p>
    <w:p w14:paraId="154A4F73" w14:textId="77777777" w:rsidR="00FE20E9" w:rsidRPr="004E5FAC" w:rsidRDefault="00FE20E9" w:rsidP="00FE20E9">
      <w:pPr>
        <w:pStyle w:val="ListParagraph"/>
        <w:numPr>
          <w:ilvl w:val="3"/>
          <w:numId w:val="25"/>
        </w:numPr>
        <w:spacing w:after="0"/>
        <w:ind w:left="1985" w:hanging="905"/>
        <w:jc w:val="both"/>
        <w:rPr>
          <w:rFonts w:ascii="Century Gothic" w:hAnsi="Century Gothic"/>
          <w:lang w:val="en-US"/>
        </w:rPr>
      </w:pPr>
      <w:r w:rsidRPr="004E5FAC">
        <w:rPr>
          <w:rFonts w:ascii="Century Gothic" w:hAnsi="Century Gothic"/>
          <w:lang w:val="en-US"/>
        </w:rPr>
        <w:t xml:space="preserve">The complainant will have an opportunity to present their case to the case officer. </w:t>
      </w:r>
    </w:p>
    <w:p w14:paraId="6DE16957" w14:textId="77777777" w:rsidR="00FE20E9" w:rsidRPr="004E5FAC" w:rsidRDefault="00FE20E9" w:rsidP="00FE20E9">
      <w:pPr>
        <w:pStyle w:val="ListParagraph"/>
        <w:numPr>
          <w:ilvl w:val="3"/>
          <w:numId w:val="25"/>
        </w:numPr>
        <w:spacing w:after="0"/>
        <w:ind w:left="1985" w:hanging="905"/>
        <w:jc w:val="both"/>
        <w:rPr>
          <w:rFonts w:ascii="Century Gothic" w:hAnsi="Century Gothic"/>
          <w:lang w:val="en-US"/>
        </w:rPr>
      </w:pPr>
      <w:r w:rsidRPr="004E5FAC">
        <w:rPr>
          <w:rFonts w:ascii="Century Gothic" w:hAnsi="Century Gothic"/>
          <w:lang w:val="en-US"/>
        </w:rPr>
        <w:t>The case officer will:</w:t>
      </w:r>
    </w:p>
    <w:p w14:paraId="7B9319E6" w14:textId="77777777" w:rsidR="00FE20E9" w:rsidRPr="004E5FAC" w:rsidRDefault="00FE20E9" w:rsidP="00FE20E9">
      <w:pPr>
        <w:pStyle w:val="ListParagraph"/>
        <w:numPr>
          <w:ilvl w:val="0"/>
          <w:numId w:val="28"/>
        </w:numPr>
        <w:spacing w:after="0"/>
        <w:jc w:val="both"/>
        <w:rPr>
          <w:rFonts w:ascii="Century Gothic" w:hAnsi="Century Gothic"/>
          <w:lang w:val="en-US"/>
        </w:rPr>
      </w:pPr>
      <w:r w:rsidRPr="004E5FAC">
        <w:rPr>
          <w:rFonts w:ascii="Century Gothic" w:hAnsi="Century Gothic"/>
          <w:lang w:val="en-US"/>
        </w:rPr>
        <w:t>examine all materials and claims made relating the original complaint;</w:t>
      </w:r>
    </w:p>
    <w:p w14:paraId="555590F4" w14:textId="77777777" w:rsidR="00FE20E9" w:rsidRPr="004E5FAC" w:rsidRDefault="00FE20E9" w:rsidP="00FE20E9">
      <w:pPr>
        <w:pStyle w:val="ListParagraph"/>
        <w:numPr>
          <w:ilvl w:val="0"/>
          <w:numId w:val="28"/>
        </w:numPr>
        <w:spacing w:after="0"/>
        <w:jc w:val="both"/>
        <w:rPr>
          <w:rFonts w:ascii="Century Gothic" w:hAnsi="Century Gothic"/>
          <w:lang w:val="en-US"/>
        </w:rPr>
      </w:pPr>
      <w:r w:rsidRPr="004E5FAC">
        <w:rPr>
          <w:rFonts w:ascii="Century Gothic" w:hAnsi="Century Gothic"/>
          <w:lang w:val="en-US"/>
        </w:rPr>
        <w:t xml:space="preserve">reassess the original complaint and outcome; and </w:t>
      </w:r>
    </w:p>
    <w:p w14:paraId="4EA6B8FB" w14:textId="77777777" w:rsidR="00FE20E9" w:rsidRPr="004E5FAC" w:rsidRDefault="00FE20E9" w:rsidP="00FE20E9">
      <w:pPr>
        <w:pStyle w:val="ListParagraph"/>
        <w:numPr>
          <w:ilvl w:val="0"/>
          <w:numId w:val="28"/>
        </w:numPr>
        <w:spacing w:after="0"/>
        <w:jc w:val="both"/>
        <w:rPr>
          <w:rFonts w:ascii="Century Gothic" w:hAnsi="Century Gothic"/>
          <w:lang w:val="en-US"/>
        </w:rPr>
      </w:pPr>
      <w:r w:rsidRPr="004E5FAC">
        <w:rPr>
          <w:rFonts w:ascii="Century Gothic" w:hAnsi="Century Gothic"/>
          <w:lang w:val="en-US"/>
        </w:rPr>
        <w:t>make a decision on the outcome within 20 working days.</w:t>
      </w:r>
    </w:p>
    <w:p w14:paraId="19AE80A3" w14:textId="77777777" w:rsidR="00FE20E9" w:rsidRPr="004E5FAC" w:rsidRDefault="00FE20E9" w:rsidP="00FE20E9">
      <w:pPr>
        <w:pStyle w:val="ListParagraph"/>
        <w:numPr>
          <w:ilvl w:val="3"/>
          <w:numId w:val="25"/>
        </w:numPr>
        <w:spacing w:after="0"/>
        <w:ind w:left="1985" w:hanging="905"/>
        <w:jc w:val="both"/>
        <w:rPr>
          <w:rFonts w:ascii="Century Gothic" w:hAnsi="Century Gothic"/>
          <w:lang w:val="en-US"/>
        </w:rPr>
      </w:pPr>
      <w:r w:rsidRPr="004E5FAC">
        <w:rPr>
          <w:rFonts w:ascii="Century Gothic" w:hAnsi="Century Gothic"/>
          <w:lang w:val="en-US"/>
        </w:rPr>
        <w:t>The case officer may:</w:t>
      </w:r>
    </w:p>
    <w:p w14:paraId="5689B405" w14:textId="77777777" w:rsidR="00FE20E9" w:rsidRPr="004E5FAC" w:rsidRDefault="00FE20E9" w:rsidP="00FE20E9">
      <w:pPr>
        <w:pStyle w:val="ListParagraph"/>
        <w:numPr>
          <w:ilvl w:val="0"/>
          <w:numId w:val="29"/>
        </w:numPr>
        <w:spacing w:after="0"/>
        <w:jc w:val="both"/>
        <w:rPr>
          <w:rFonts w:ascii="Century Gothic" w:hAnsi="Century Gothic"/>
          <w:lang w:val="en-US"/>
        </w:rPr>
      </w:pPr>
      <w:r w:rsidRPr="004E5FAC">
        <w:rPr>
          <w:rFonts w:ascii="Century Gothic" w:hAnsi="Century Gothic"/>
          <w:lang w:val="en-US"/>
        </w:rPr>
        <w:t>meet with the complainant regarding the complaint; and</w:t>
      </w:r>
    </w:p>
    <w:p w14:paraId="7BCC169A" w14:textId="77777777" w:rsidR="00FE20E9" w:rsidRPr="004E5FAC" w:rsidRDefault="00FE20E9" w:rsidP="00FE20E9">
      <w:pPr>
        <w:pStyle w:val="ListParagraph"/>
        <w:numPr>
          <w:ilvl w:val="0"/>
          <w:numId w:val="29"/>
        </w:numPr>
        <w:spacing w:after="0"/>
        <w:jc w:val="both"/>
        <w:rPr>
          <w:rFonts w:ascii="Century Gothic" w:hAnsi="Century Gothic"/>
          <w:lang w:val="en-US"/>
        </w:rPr>
      </w:pPr>
      <w:r w:rsidRPr="004E5FAC">
        <w:rPr>
          <w:rFonts w:ascii="Century Gothic" w:hAnsi="Century Gothic"/>
          <w:lang w:val="en-US"/>
        </w:rPr>
        <w:t>request any and all additional materials relating to the specific complaint.</w:t>
      </w:r>
    </w:p>
    <w:p w14:paraId="1D337B73" w14:textId="77777777" w:rsidR="00FE20E9" w:rsidRPr="004E5FAC" w:rsidRDefault="00FE20E9" w:rsidP="00FE20E9">
      <w:pPr>
        <w:pStyle w:val="ListParagraph"/>
        <w:numPr>
          <w:ilvl w:val="3"/>
          <w:numId w:val="25"/>
        </w:numPr>
        <w:spacing w:after="0"/>
        <w:ind w:left="1985" w:hanging="905"/>
        <w:jc w:val="both"/>
        <w:rPr>
          <w:rFonts w:ascii="Century Gothic" w:hAnsi="Century Gothic"/>
          <w:lang w:val="en-US"/>
        </w:rPr>
      </w:pPr>
      <w:r w:rsidRPr="004E5FAC">
        <w:rPr>
          <w:rFonts w:ascii="Century Gothic" w:hAnsi="Century Gothic"/>
          <w:lang w:val="en-US"/>
        </w:rPr>
        <w:t>The complainant will receive written notification regarding the outcome of the appeal.</w:t>
      </w:r>
    </w:p>
    <w:p w14:paraId="1B6B8C9F" w14:textId="77777777" w:rsidR="00FE20E9" w:rsidRPr="004E5FAC" w:rsidRDefault="00FE20E9" w:rsidP="00FE20E9">
      <w:pPr>
        <w:pStyle w:val="ListParagraph"/>
        <w:numPr>
          <w:ilvl w:val="3"/>
          <w:numId w:val="25"/>
        </w:numPr>
        <w:spacing w:after="0"/>
        <w:ind w:left="1985" w:hanging="905"/>
        <w:jc w:val="both"/>
        <w:rPr>
          <w:rFonts w:ascii="Century Gothic" w:hAnsi="Century Gothic"/>
          <w:lang w:val="en-US"/>
        </w:rPr>
      </w:pPr>
      <w:r w:rsidRPr="004E5FAC">
        <w:rPr>
          <w:rFonts w:ascii="Century Gothic" w:hAnsi="Century Gothic"/>
          <w:lang w:val="en-US"/>
        </w:rPr>
        <w:t>All decisions will be documented and kept in the “Register of Complaints”.</w:t>
      </w:r>
    </w:p>
    <w:p w14:paraId="1F57B4B3" w14:textId="77777777" w:rsidR="004E5FAC" w:rsidRDefault="004E5FAC">
      <w:pPr>
        <w:spacing w:after="200"/>
        <w:rPr>
          <w:rFonts w:ascii="Century Gothic" w:eastAsiaTheme="majorEastAsia" w:hAnsi="Century Gothic" w:cstheme="majorBidi"/>
          <w:b/>
          <w:bCs/>
          <w:color w:val="4F81BD" w:themeColor="accent1"/>
          <w:sz w:val="20"/>
          <w:szCs w:val="20"/>
          <w:lang w:val="en-US"/>
        </w:rPr>
      </w:pPr>
      <w:bookmarkStart w:id="5" w:name="_Toc167501454"/>
      <w:r>
        <w:rPr>
          <w:rFonts w:ascii="Century Gothic" w:hAnsi="Century Gothic"/>
          <w:sz w:val="20"/>
          <w:szCs w:val="20"/>
          <w:lang w:val="en-US"/>
        </w:rPr>
        <w:br w:type="page"/>
      </w:r>
    </w:p>
    <w:p w14:paraId="1CBD067D" w14:textId="07B44859" w:rsidR="00FE20E9" w:rsidRPr="004E5FAC" w:rsidRDefault="00EE174C" w:rsidP="00FE20E9">
      <w:pPr>
        <w:pStyle w:val="Heading3"/>
        <w:spacing w:before="0"/>
        <w:rPr>
          <w:rFonts w:ascii="Century Gothic" w:hAnsi="Century Gothic"/>
          <w:sz w:val="20"/>
          <w:szCs w:val="20"/>
          <w:lang w:val="en-US"/>
        </w:rPr>
      </w:pPr>
      <w:r>
        <w:rPr>
          <w:rFonts w:ascii="Century Gothic" w:hAnsi="Century Gothic"/>
          <w:sz w:val="20"/>
          <w:szCs w:val="20"/>
          <w:lang w:val="en-US"/>
        </w:rPr>
        <w:t xml:space="preserve">Appendix A: </w:t>
      </w:r>
      <w:r w:rsidR="001F5560">
        <w:rPr>
          <w:rFonts w:ascii="Century Gothic" w:hAnsi="Century Gothic"/>
          <w:sz w:val="20"/>
          <w:szCs w:val="20"/>
          <w:lang w:val="en-US"/>
        </w:rPr>
        <w:t>Complaint</w:t>
      </w:r>
      <w:r w:rsidR="00FE20E9" w:rsidRPr="004E5FAC">
        <w:rPr>
          <w:rFonts w:ascii="Century Gothic" w:hAnsi="Century Gothic"/>
          <w:sz w:val="20"/>
          <w:szCs w:val="20"/>
          <w:lang w:val="en-US"/>
        </w:rPr>
        <w:t xml:space="preserve"> Form</w:t>
      </w:r>
      <w:bookmarkEnd w:id="5"/>
    </w:p>
    <w:p w14:paraId="1AAEB5EA" w14:textId="77777777" w:rsidR="00FE20E9" w:rsidRPr="004E5FAC" w:rsidRDefault="00FE20E9" w:rsidP="00FE20E9">
      <w:pPr>
        <w:rPr>
          <w:rFonts w:ascii="Century Gothic" w:hAnsi="Century Gothic"/>
          <w:b/>
          <w:sz w:val="20"/>
          <w:szCs w:val="20"/>
        </w:rPr>
      </w:pPr>
      <w:r w:rsidRPr="004E5FAC">
        <w:rPr>
          <w:rFonts w:ascii="Century Gothic" w:hAnsi="Century Gothic"/>
          <w:b/>
          <w:sz w:val="20"/>
          <w:szCs w:val="20"/>
        </w:rPr>
        <w:t>Details of Complainant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0"/>
        <w:gridCol w:w="5010"/>
      </w:tblGrid>
      <w:tr w:rsidR="00FE20E9" w:rsidRPr="004E5FAC" w14:paraId="0EFC7997" w14:textId="77777777" w:rsidTr="004E5FAC">
        <w:trPr>
          <w:trHeight w:val="567"/>
        </w:trPr>
        <w:tc>
          <w:tcPr>
            <w:tcW w:w="9640" w:type="dxa"/>
            <w:gridSpan w:val="2"/>
            <w:vAlign w:val="center"/>
          </w:tcPr>
          <w:p w14:paraId="3B8596F1" w14:textId="77777777" w:rsidR="00FE20E9" w:rsidRPr="004E5FAC" w:rsidRDefault="00FE20E9" w:rsidP="00BB4F62">
            <w:pPr>
              <w:rPr>
                <w:rFonts w:ascii="Century Gothic" w:hAnsi="Century Gothic"/>
                <w:sz w:val="20"/>
                <w:szCs w:val="20"/>
                <w:lang w:val="en-US"/>
              </w:rPr>
            </w:pPr>
            <w:r w:rsidRPr="004E5FAC">
              <w:rPr>
                <w:rFonts w:ascii="Century Gothic" w:hAnsi="Century Gothic"/>
                <w:sz w:val="20"/>
                <w:szCs w:val="20"/>
                <w:lang w:val="en-US"/>
              </w:rPr>
              <w:t>Name:</w:t>
            </w:r>
          </w:p>
        </w:tc>
      </w:tr>
      <w:tr w:rsidR="00FE20E9" w:rsidRPr="004E5FAC" w14:paraId="25BAB645" w14:textId="77777777" w:rsidTr="004E5FAC">
        <w:trPr>
          <w:trHeight w:val="567"/>
        </w:trPr>
        <w:tc>
          <w:tcPr>
            <w:tcW w:w="9640" w:type="dxa"/>
            <w:gridSpan w:val="2"/>
            <w:vAlign w:val="center"/>
          </w:tcPr>
          <w:p w14:paraId="06D147C3" w14:textId="77777777" w:rsidR="00FE20E9" w:rsidRPr="004E5FAC" w:rsidRDefault="00FE20E9" w:rsidP="00BB4F62">
            <w:pPr>
              <w:rPr>
                <w:rFonts w:ascii="Century Gothic" w:hAnsi="Century Gothic"/>
                <w:sz w:val="20"/>
                <w:szCs w:val="20"/>
                <w:lang w:val="en-US"/>
              </w:rPr>
            </w:pPr>
            <w:r w:rsidRPr="004E5FAC">
              <w:rPr>
                <w:rFonts w:ascii="Century Gothic" w:hAnsi="Century Gothic"/>
                <w:sz w:val="20"/>
                <w:szCs w:val="20"/>
                <w:lang w:val="en-US"/>
              </w:rPr>
              <w:t>Address:</w:t>
            </w:r>
            <w:r w:rsidRPr="004E5FAC">
              <w:rPr>
                <w:rFonts w:ascii="Century Gothic" w:hAnsi="Century Gothic"/>
                <w:sz w:val="20"/>
                <w:szCs w:val="20"/>
                <w:lang w:val="en-US"/>
              </w:rPr>
              <w:tab/>
            </w:r>
          </w:p>
        </w:tc>
      </w:tr>
      <w:tr w:rsidR="00FE20E9" w:rsidRPr="004E5FAC" w14:paraId="27A0B558" w14:textId="77777777" w:rsidTr="004E5FAC">
        <w:trPr>
          <w:trHeight w:val="567"/>
        </w:trPr>
        <w:tc>
          <w:tcPr>
            <w:tcW w:w="4630" w:type="dxa"/>
            <w:vAlign w:val="center"/>
          </w:tcPr>
          <w:p w14:paraId="06EF31E9" w14:textId="77777777" w:rsidR="00FE20E9" w:rsidRPr="004E5FAC" w:rsidRDefault="00FE20E9" w:rsidP="00BB4F62">
            <w:pPr>
              <w:rPr>
                <w:rFonts w:ascii="Century Gothic" w:hAnsi="Century Gothic"/>
                <w:sz w:val="20"/>
                <w:szCs w:val="20"/>
                <w:lang w:val="en-US"/>
              </w:rPr>
            </w:pPr>
            <w:r w:rsidRPr="004E5FAC">
              <w:rPr>
                <w:rFonts w:ascii="Century Gothic" w:hAnsi="Century Gothic"/>
                <w:sz w:val="20"/>
                <w:szCs w:val="20"/>
                <w:lang w:val="en-US"/>
              </w:rPr>
              <w:t>Suburb:</w:t>
            </w:r>
          </w:p>
        </w:tc>
        <w:tc>
          <w:tcPr>
            <w:tcW w:w="5010" w:type="dxa"/>
            <w:vAlign w:val="center"/>
          </w:tcPr>
          <w:p w14:paraId="215A7E01" w14:textId="77777777" w:rsidR="00FE20E9" w:rsidRPr="004E5FAC" w:rsidRDefault="00FE20E9" w:rsidP="00BB4F62">
            <w:pPr>
              <w:rPr>
                <w:rFonts w:ascii="Century Gothic" w:hAnsi="Century Gothic"/>
                <w:sz w:val="20"/>
                <w:szCs w:val="20"/>
                <w:lang w:val="en-US"/>
              </w:rPr>
            </w:pPr>
            <w:r w:rsidRPr="004E5FAC">
              <w:rPr>
                <w:rFonts w:ascii="Century Gothic" w:hAnsi="Century Gothic"/>
                <w:sz w:val="20"/>
                <w:szCs w:val="20"/>
                <w:lang w:val="en-US"/>
              </w:rPr>
              <w:t>Post Code:</w:t>
            </w:r>
          </w:p>
        </w:tc>
      </w:tr>
      <w:tr w:rsidR="004E5FAC" w:rsidRPr="004E5FAC" w14:paraId="2C837FFA" w14:textId="77777777" w:rsidTr="004E5FAC">
        <w:trPr>
          <w:trHeight w:val="567"/>
        </w:trPr>
        <w:tc>
          <w:tcPr>
            <w:tcW w:w="4630" w:type="dxa"/>
            <w:vAlign w:val="center"/>
          </w:tcPr>
          <w:p w14:paraId="5B59C7A9" w14:textId="77777777" w:rsidR="004E5FAC" w:rsidRPr="004E5FAC" w:rsidRDefault="004E5FAC" w:rsidP="00BB4F62">
            <w:pPr>
              <w:rPr>
                <w:rFonts w:ascii="Century Gothic" w:hAnsi="Century Gothic"/>
                <w:sz w:val="20"/>
                <w:szCs w:val="20"/>
                <w:lang w:val="en-US"/>
              </w:rPr>
            </w:pPr>
            <w:r w:rsidRPr="004E5FAC">
              <w:rPr>
                <w:rFonts w:ascii="Century Gothic" w:hAnsi="Century Gothic"/>
                <w:sz w:val="20"/>
                <w:szCs w:val="20"/>
                <w:lang w:val="en-US"/>
              </w:rPr>
              <w:t>Contact Phone:</w:t>
            </w:r>
          </w:p>
        </w:tc>
        <w:tc>
          <w:tcPr>
            <w:tcW w:w="5010" w:type="dxa"/>
            <w:vAlign w:val="center"/>
          </w:tcPr>
          <w:p w14:paraId="6757C092" w14:textId="2778115C" w:rsidR="004E5FAC" w:rsidRPr="004E5FAC" w:rsidRDefault="004E5FAC" w:rsidP="00BB4F62">
            <w:pPr>
              <w:rPr>
                <w:rFonts w:ascii="Century Gothic" w:hAnsi="Century Gothic"/>
                <w:sz w:val="20"/>
                <w:szCs w:val="20"/>
                <w:lang w:val="en-US"/>
              </w:rPr>
            </w:pPr>
            <w:r w:rsidRPr="004E5FAC">
              <w:rPr>
                <w:rFonts w:ascii="Century Gothic" w:hAnsi="Century Gothic"/>
                <w:sz w:val="20"/>
                <w:szCs w:val="20"/>
                <w:lang w:val="en-US"/>
              </w:rPr>
              <w:t>Email:</w:t>
            </w:r>
          </w:p>
        </w:tc>
      </w:tr>
    </w:tbl>
    <w:p w14:paraId="2076B7C9" w14:textId="77777777" w:rsidR="00FE20E9" w:rsidRPr="004E5FAC" w:rsidRDefault="00FE20E9" w:rsidP="00FE20E9">
      <w:pPr>
        <w:rPr>
          <w:rFonts w:ascii="Century Gothic" w:eastAsia="MS Mincho" w:hAnsi="Century Gothic"/>
          <w:sz w:val="20"/>
          <w:szCs w:val="20"/>
        </w:rPr>
      </w:pPr>
      <w:bookmarkStart w:id="6" w:name="_Definitions"/>
      <w:bookmarkEnd w:id="6"/>
    </w:p>
    <w:p w14:paraId="05755C7C" w14:textId="2A484212" w:rsidR="00FE20E9" w:rsidRPr="001F5560" w:rsidRDefault="00FE20E9" w:rsidP="00FE20E9">
      <w:pPr>
        <w:rPr>
          <w:rFonts w:ascii="Century Gothic" w:hAnsi="Century Gothic"/>
          <w:sz w:val="20"/>
          <w:szCs w:val="20"/>
        </w:rPr>
      </w:pPr>
      <w:r w:rsidRPr="004E5FAC">
        <w:rPr>
          <w:rFonts w:ascii="Century Gothic" w:hAnsi="Century Gothic"/>
          <w:b/>
          <w:sz w:val="20"/>
          <w:szCs w:val="20"/>
        </w:rPr>
        <w:t>Details of Complaint</w:t>
      </w:r>
      <w:r w:rsidR="001F5560">
        <w:rPr>
          <w:rFonts w:ascii="Century Gothic" w:hAnsi="Century Gothic"/>
          <w:b/>
          <w:sz w:val="20"/>
          <w:szCs w:val="20"/>
        </w:rPr>
        <w:t xml:space="preserve"> </w:t>
      </w:r>
      <w:r w:rsidR="001F5560" w:rsidRPr="001F5560">
        <w:rPr>
          <w:rFonts w:ascii="Century Gothic" w:hAnsi="Century Gothic"/>
          <w:sz w:val="20"/>
          <w:szCs w:val="20"/>
        </w:rPr>
        <w:t>(Attach additional sheets if required)</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FE20E9" w:rsidRPr="004E5FAC" w14:paraId="23259856" w14:textId="77777777" w:rsidTr="004E5FAC">
        <w:tc>
          <w:tcPr>
            <w:tcW w:w="9606" w:type="dxa"/>
          </w:tcPr>
          <w:p w14:paraId="0269B8F3" w14:textId="77777777" w:rsidR="00FE20E9" w:rsidRPr="004E5FAC" w:rsidRDefault="00FE20E9" w:rsidP="00BB4F62">
            <w:pPr>
              <w:rPr>
                <w:rFonts w:ascii="Century Gothic" w:hAnsi="Century Gothic"/>
                <w:b/>
                <w:sz w:val="20"/>
                <w:szCs w:val="20"/>
              </w:rPr>
            </w:pPr>
          </w:p>
          <w:p w14:paraId="2CE8E2B9" w14:textId="77777777" w:rsidR="00FE20E9" w:rsidRPr="004E5FAC" w:rsidRDefault="00FE20E9" w:rsidP="00BB4F62">
            <w:pPr>
              <w:rPr>
                <w:rFonts w:ascii="Century Gothic" w:hAnsi="Century Gothic"/>
                <w:b/>
                <w:sz w:val="20"/>
                <w:szCs w:val="20"/>
              </w:rPr>
            </w:pPr>
          </w:p>
          <w:p w14:paraId="7D4E9FA2" w14:textId="77777777" w:rsidR="00FE20E9" w:rsidRPr="004E5FAC" w:rsidRDefault="00FE20E9" w:rsidP="00BB4F62">
            <w:pPr>
              <w:rPr>
                <w:rFonts w:ascii="Century Gothic" w:hAnsi="Century Gothic"/>
                <w:b/>
                <w:sz w:val="20"/>
                <w:szCs w:val="20"/>
              </w:rPr>
            </w:pPr>
          </w:p>
          <w:p w14:paraId="4C4F052F" w14:textId="77777777" w:rsidR="00FE20E9" w:rsidRPr="004E5FAC" w:rsidRDefault="00FE20E9" w:rsidP="00BB4F62">
            <w:pPr>
              <w:rPr>
                <w:rFonts w:ascii="Century Gothic" w:hAnsi="Century Gothic"/>
                <w:b/>
                <w:sz w:val="20"/>
                <w:szCs w:val="20"/>
              </w:rPr>
            </w:pPr>
          </w:p>
          <w:p w14:paraId="0E86B551" w14:textId="77777777" w:rsidR="00FE20E9" w:rsidRPr="004E5FAC" w:rsidRDefault="00FE20E9" w:rsidP="00BB4F62">
            <w:pPr>
              <w:rPr>
                <w:rFonts w:ascii="Century Gothic" w:hAnsi="Century Gothic"/>
                <w:b/>
                <w:sz w:val="20"/>
                <w:szCs w:val="20"/>
              </w:rPr>
            </w:pPr>
          </w:p>
          <w:p w14:paraId="60E6A4B6" w14:textId="77777777" w:rsidR="00FE20E9" w:rsidRPr="004E5FAC" w:rsidRDefault="00FE20E9" w:rsidP="00BB4F62">
            <w:pPr>
              <w:rPr>
                <w:rFonts w:ascii="Century Gothic" w:hAnsi="Century Gothic"/>
                <w:b/>
                <w:sz w:val="20"/>
                <w:szCs w:val="20"/>
              </w:rPr>
            </w:pPr>
          </w:p>
          <w:p w14:paraId="0B49D47B" w14:textId="77777777" w:rsidR="00FE20E9" w:rsidRPr="004E5FAC" w:rsidRDefault="00FE20E9" w:rsidP="00BB4F62">
            <w:pPr>
              <w:rPr>
                <w:rFonts w:ascii="Century Gothic" w:hAnsi="Century Gothic"/>
                <w:b/>
                <w:sz w:val="20"/>
                <w:szCs w:val="20"/>
              </w:rPr>
            </w:pPr>
          </w:p>
          <w:p w14:paraId="2A69178D" w14:textId="77777777" w:rsidR="00FE20E9" w:rsidRPr="004E5FAC" w:rsidRDefault="00FE20E9" w:rsidP="00BB4F62">
            <w:pPr>
              <w:rPr>
                <w:rFonts w:ascii="Century Gothic" w:hAnsi="Century Gothic"/>
                <w:b/>
                <w:sz w:val="20"/>
                <w:szCs w:val="20"/>
              </w:rPr>
            </w:pPr>
          </w:p>
          <w:p w14:paraId="1CB93DCA" w14:textId="77777777" w:rsidR="00FE20E9" w:rsidRPr="004E5FAC" w:rsidRDefault="00FE20E9" w:rsidP="00BB4F62">
            <w:pPr>
              <w:rPr>
                <w:rFonts w:ascii="Century Gothic" w:hAnsi="Century Gothic"/>
                <w:b/>
                <w:sz w:val="20"/>
                <w:szCs w:val="20"/>
              </w:rPr>
            </w:pPr>
          </w:p>
          <w:p w14:paraId="09841F64" w14:textId="77777777" w:rsidR="00FE20E9" w:rsidRPr="004E5FAC" w:rsidRDefault="00FE20E9" w:rsidP="00BB4F62">
            <w:pPr>
              <w:rPr>
                <w:rFonts w:ascii="Century Gothic" w:hAnsi="Century Gothic"/>
                <w:b/>
                <w:sz w:val="20"/>
                <w:szCs w:val="20"/>
              </w:rPr>
            </w:pPr>
          </w:p>
          <w:p w14:paraId="2CB4EADD" w14:textId="77777777" w:rsidR="00FE20E9" w:rsidRPr="004E5FAC" w:rsidRDefault="00FE20E9" w:rsidP="00BB4F62">
            <w:pPr>
              <w:rPr>
                <w:rFonts w:ascii="Century Gothic" w:hAnsi="Century Gothic"/>
                <w:b/>
                <w:sz w:val="20"/>
                <w:szCs w:val="20"/>
              </w:rPr>
            </w:pPr>
          </w:p>
          <w:p w14:paraId="33A2E838" w14:textId="77777777" w:rsidR="00FE20E9" w:rsidRPr="004E5FAC" w:rsidRDefault="00FE20E9" w:rsidP="00BB4F62">
            <w:pPr>
              <w:rPr>
                <w:rFonts w:ascii="Century Gothic" w:hAnsi="Century Gothic"/>
                <w:b/>
                <w:sz w:val="20"/>
                <w:szCs w:val="20"/>
              </w:rPr>
            </w:pPr>
          </w:p>
          <w:p w14:paraId="0BB36E36" w14:textId="77777777" w:rsidR="00FE20E9" w:rsidRPr="004E5FAC" w:rsidRDefault="00FE20E9" w:rsidP="00BB4F62">
            <w:pPr>
              <w:rPr>
                <w:rFonts w:ascii="Century Gothic" w:hAnsi="Century Gothic"/>
                <w:b/>
                <w:sz w:val="20"/>
                <w:szCs w:val="20"/>
              </w:rPr>
            </w:pPr>
          </w:p>
          <w:p w14:paraId="7D97B420" w14:textId="77777777" w:rsidR="00FE20E9" w:rsidRPr="004E5FAC" w:rsidRDefault="00FE20E9" w:rsidP="00BB4F62">
            <w:pPr>
              <w:rPr>
                <w:rFonts w:ascii="Century Gothic" w:hAnsi="Century Gothic"/>
                <w:b/>
                <w:sz w:val="20"/>
                <w:szCs w:val="20"/>
              </w:rPr>
            </w:pPr>
          </w:p>
          <w:p w14:paraId="3FE63DC4" w14:textId="77777777" w:rsidR="00FE20E9" w:rsidRDefault="00FE20E9" w:rsidP="00BB4F62">
            <w:pPr>
              <w:rPr>
                <w:rFonts w:ascii="Century Gothic" w:hAnsi="Century Gothic"/>
                <w:b/>
                <w:sz w:val="20"/>
                <w:szCs w:val="20"/>
              </w:rPr>
            </w:pPr>
          </w:p>
          <w:p w14:paraId="7675EF9A" w14:textId="77777777" w:rsidR="001F5560" w:rsidRDefault="001F5560" w:rsidP="00BB4F62">
            <w:pPr>
              <w:rPr>
                <w:rFonts w:ascii="Century Gothic" w:hAnsi="Century Gothic"/>
                <w:b/>
                <w:sz w:val="20"/>
                <w:szCs w:val="20"/>
              </w:rPr>
            </w:pPr>
          </w:p>
          <w:p w14:paraId="2575EDBE" w14:textId="77777777" w:rsidR="001F5560" w:rsidRDefault="001F5560" w:rsidP="00BB4F62">
            <w:pPr>
              <w:rPr>
                <w:rFonts w:ascii="Century Gothic" w:hAnsi="Century Gothic"/>
                <w:b/>
                <w:sz w:val="20"/>
                <w:szCs w:val="20"/>
              </w:rPr>
            </w:pPr>
          </w:p>
          <w:p w14:paraId="382E632C" w14:textId="77777777" w:rsidR="001F5560" w:rsidRDefault="001F5560" w:rsidP="00BB4F62">
            <w:pPr>
              <w:rPr>
                <w:rFonts w:ascii="Century Gothic" w:hAnsi="Century Gothic"/>
                <w:b/>
                <w:sz w:val="20"/>
                <w:szCs w:val="20"/>
              </w:rPr>
            </w:pPr>
          </w:p>
          <w:p w14:paraId="669F5DF5" w14:textId="77777777" w:rsidR="001F5560" w:rsidRDefault="001F5560" w:rsidP="00BB4F62">
            <w:pPr>
              <w:rPr>
                <w:rFonts w:ascii="Century Gothic" w:hAnsi="Century Gothic"/>
                <w:b/>
                <w:sz w:val="20"/>
                <w:szCs w:val="20"/>
              </w:rPr>
            </w:pPr>
          </w:p>
          <w:p w14:paraId="0AE46B14" w14:textId="77777777" w:rsidR="001F5560" w:rsidRDefault="001F5560" w:rsidP="00BB4F62">
            <w:pPr>
              <w:rPr>
                <w:rFonts w:ascii="Century Gothic" w:hAnsi="Century Gothic"/>
                <w:b/>
                <w:sz w:val="20"/>
                <w:szCs w:val="20"/>
              </w:rPr>
            </w:pPr>
          </w:p>
          <w:p w14:paraId="77ECA764" w14:textId="77777777" w:rsidR="001F5560" w:rsidRDefault="001F5560" w:rsidP="00BB4F62">
            <w:pPr>
              <w:rPr>
                <w:rFonts w:ascii="Century Gothic" w:hAnsi="Century Gothic"/>
                <w:b/>
                <w:sz w:val="20"/>
                <w:szCs w:val="20"/>
              </w:rPr>
            </w:pPr>
          </w:p>
          <w:p w14:paraId="4CDEB252" w14:textId="77777777" w:rsidR="001F5560" w:rsidRDefault="001F5560" w:rsidP="00BB4F62">
            <w:pPr>
              <w:rPr>
                <w:rFonts w:ascii="Century Gothic" w:hAnsi="Century Gothic"/>
                <w:b/>
                <w:sz w:val="20"/>
                <w:szCs w:val="20"/>
              </w:rPr>
            </w:pPr>
          </w:p>
          <w:p w14:paraId="166BCB88" w14:textId="77777777" w:rsidR="001F5560" w:rsidRPr="004E5FAC" w:rsidRDefault="001F5560" w:rsidP="00BB4F62">
            <w:pPr>
              <w:rPr>
                <w:rFonts w:ascii="Century Gothic" w:hAnsi="Century Gothic"/>
                <w:b/>
                <w:sz w:val="20"/>
                <w:szCs w:val="20"/>
              </w:rPr>
            </w:pPr>
          </w:p>
          <w:p w14:paraId="7EDC51B4" w14:textId="77777777" w:rsidR="00FE20E9" w:rsidRPr="004E5FAC" w:rsidRDefault="00FE20E9" w:rsidP="00BB4F62">
            <w:pPr>
              <w:rPr>
                <w:rFonts w:ascii="Century Gothic" w:hAnsi="Century Gothic"/>
                <w:b/>
                <w:sz w:val="20"/>
                <w:szCs w:val="20"/>
              </w:rPr>
            </w:pPr>
          </w:p>
          <w:p w14:paraId="65376DDC" w14:textId="77777777" w:rsidR="00FE20E9" w:rsidRPr="004E5FAC" w:rsidRDefault="00FE20E9" w:rsidP="00BB4F62">
            <w:pPr>
              <w:rPr>
                <w:rFonts w:ascii="Century Gothic" w:hAnsi="Century Gothic"/>
                <w:b/>
                <w:sz w:val="20"/>
                <w:szCs w:val="20"/>
              </w:rPr>
            </w:pPr>
          </w:p>
          <w:p w14:paraId="1A7E7A59" w14:textId="77777777" w:rsidR="00FE20E9" w:rsidRPr="004E5FAC" w:rsidRDefault="00FE20E9" w:rsidP="00BB4F62">
            <w:pPr>
              <w:rPr>
                <w:rFonts w:ascii="Century Gothic" w:hAnsi="Century Gothic"/>
                <w:b/>
                <w:sz w:val="20"/>
                <w:szCs w:val="20"/>
              </w:rPr>
            </w:pPr>
          </w:p>
          <w:p w14:paraId="6EC7D395" w14:textId="77777777" w:rsidR="00FE20E9" w:rsidRPr="004E5FAC" w:rsidRDefault="00FE20E9" w:rsidP="00BB4F62">
            <w:pPr>
              <w:rPr>
                <w:rFonts w:ascii="Century Gothic" w:hAnsi="Century Gothic"/>
                <w:b/>
                <w:sz w:val="20"/>
                <w:szCs w:val="20"/>
              </w:rPr>
            </w:pPr>
          </w:p>
          <w:p w14:paraId="030CF527" w14:textId="77777777" w:rsidR="00FE20E9" w:rsidRPr="004E5FAC" w:rsidRDefault="00FE20E9" w:rsidP="00BB4F62">
            <w:pPr>
              <w:rPr>
                <w:rFonts w:ascii="Century Gothic" w:hAnsi="Century Gothic"/>
                <w:b/>
                <w:sz w:val="20"/>
                <w:szCs w:val="20"/>
              </w:rPr>
            </w:pPr>
          </w:p>
        </w:tc>
      </w:tr>
    </w:tbl>
    <w:p w14:paraId="7451D370" w14:textId="77777777" w:rsidR="00FE20E9" w:rsidRPr="004E5FAC" w:rsidRDefault="00FE20E9" w:rsidP="00FE20E9">
      <w:pPr>
        <w:rPr>
          <w:rFonts w:ascii="Century Gothic" w:hAnsi="Century Gothic"/>
          <w:b/>
          <w:sz w:val="20"/>
          <w:szCs w:val="20"/>
        </w:rPr>
      </w:pPr>
    </w:p>
    <w:p w14:paraId="02296960" w14:textId="77777777" w:rsidR="00FE20E9" w:rsidRPr="004E5FAC" w:rsidRDefault="00FE20E9" w:rsidP="00FE20E9">
      <w:pPr>
        <w:rPr>
          <w:rFonts w:ascii="Century Gothic" w:hAnsi="Century Gothic"/>
          <w:b/>
          <w:sz w:val="20"/>
          <w:szCs w:val="20"/>
        </w:rPr>
      </w:pPr>
      <w:r w:rsidRPr="004E5FAC">
        <w:rPr>
          <w:rFonts w:ascii="Century Gothic" w:hAnsi="Century Gothic"/>
          <w:b/>
          <w:sz w:val="20"/>
          <w:szCs w:val="20"/>
        </w:rPr>
        <w:t>Signature of Complainant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088"/>
      </w:tblGrid>
      <w:tr w:rsidR="00FE20E9" w:rsidRPr="004E5FAC" w14:paraId="3C125989" w14:textId="77777777" w:rsidTr="004E5FAC">
        <w:tc>
          <w:tcPr>
            <w:tcW w:w="2518" w:type="dxa"/>
          </w:tcPr>
          <w:p w14:paraId="09BC3AC1" w14:textId="77777777" w:rsidR="00FE20E9" w:rsidRPr="004E5FAC" w:rsidRDefault="00FE20E9" w:rsidP="00BB4F62">
            <w:pPr>
              <w:rPr>
                <w:rFonts w:ascii="Century Gothic" w:hAnsi="Century Gothic"/>
                <w:sz w:val="20"/>
                <w:szCs w:val="20"/>
              </w:rPr>
            </w:pPr>
            <w:r w:rsidRPr="004E5FAC">
              <w:rPr>
                <w:rFonts w:ascii="Century Gothic" w:hAnsi="Century Gothic"/>
                <w:sz w:val="20"/>
                <w:szCs w:val="20"/>
              </w:rPr>
              <w:t>Signature</w:t>
            </w:r>
          </w:p>
        </w:tc>
        <w:tc>
          <w:tcPr>
            <w:tcW w:w="7088" w:type="dxa"/>
          </w:tcPr>
          <w:p w14:paraId="1526BE68" w14:textId="77777777" w:rsidR="00FE20E9" w:rsidRPr="004E5FAC" w:rsidRDefault="00FE20E9" w:rsidP="00BB4F62">
            <w:pPr>
              <w:rPr>
                <w:rFonts w:ascii="Century Gothic" w:hAnsi="Century Gothic"/>
                <w:sz w:val="20"/>
                <w:szCs w:val="20"/>
              </w:rPr>
            </w:pPr>
          </w:p>
          <w:p w14:paraId="0A636069" w14:textId="77777777" w:rsidR="00FE20E9" w:rsidRPr="004E5FAC" w:rsidRDefault="00FE20E9" w:rsidP="00BB4F62">
            <w:pPr>
              <w:rPr>
                <w:rFonts w:ascii="Century Gothic" w:hAnsi="Century Gothic"/>
                <w:sz w:val="20"/>
                <w:szCs w:val="20"/>
              </w:rPr>
            </w:pPr>
          </w:p>
          <w:p w14:paraId="21764F0F" w14:textId="77777777" w:rsidR="00FE20E9" w:rsidRPr="004E5FAC" w:rsidRDefault="00FE20E9" w:rsidP="00BB4F62">
            <w:pPr>
              <w:rPr>
                <w:rFonts w:ascii="Century Gothic" w:hAnsi="Century Gothic"/>
                <w:sz w:val="20"/>
                <w:szCs w:val="20"/>
              </w:rPr>
            </w:pPr>
          </w:p>
          <w:p w14:paraId="52C3C967" w14:textId="77777777" w:rsidR="00FE20E9" w:rsidRPr="004E5FAC" w:rsidRDefault="00FE20E9" w:rsidP="00BB4F62">
            <w:pPr>
              <w:rPr>
                <w:rFonts w:ascii="Century Gothic" w:hAnsi="Century Gothic"/>
                <w:sz w:val="20"/>
                <w:szCs w:val="20"/>
              </w:rPr>
            </w:pPr>
          </w:p>
        </w:tc>
      </w:tr>
      <w:tr w:rsidR="00FE20E9" w:rsidRPr="004E5FAC" w14:paraId="45EB3583" w14:textId="77777777" w:rsidTr="004E5FAC">
        <w:tc>
          <w:tcPr>
            <w:tcW w:w="2518" w:type="dxa"/>
          </w:tcPr>
          <w:p w14:paraId="2701A826" w14:textId="77777777" w:rsidR="00FE20E9" w:rsidRPr="004E5FAC" w:rsidRDefault="00FE20E9" w:rsidP="00BB4F62">
            <w:pPr>
              <w:rPr>
                <w:rFonts w:ascii="Century Gothic" w:hAnsi="Century Gothic"/>
                <w:sz w:val="20"/>
                <w:szCs w:val="20"/>
              </w:rPr>
            </w:pPr>
            <w:r w:rsidRPr="004E5FAC">
              <w:rPr>
                <w:rFonts w:ascii="Century Gothic" w:hAnsi="Century Gothic"/>
                <w:sz w:val="20"/>
                <w:szCs w:val="20"/>
              </w:rPr>
              <w:t>Date</w:t>
            </w:r>
          </w:p>
        </w:tc>
        <w:tc>
          <w:tcPr>
            <w:tcW w:w="7088" w:type="dxa"/>
          </w:tcPr>
          <w:p w14:paraId="059C894F" w14:textId="77777777" w:rsidR="00FE20E9" w:rsidRPr="004E5FAC" w:rsidRDefault="00FE20E9" w:rsidP="00BB4F62">
            <w:pPr>
              <w:rPr>
                <w:rFonts w:ascii="Century Gothic" w:hAnsi="Century Gothic"/>
                <w:sz w:val="20"/>
                <w:szCs w:val="20"/>
              </w:rPr>
            </w:pPr>
          </w:p>
          <w:p w14:paraId="614C4475" w14:textId="77777777" w:rsidR="00FE20E9" w:rsidRPr="004E5FAC" w:rsidRDefault="00FE20E9" w:rsidP="00BB4F62">
            <w:pPr>
              <w:rPr>
                <w:rFonts w:ascii="Century Gothic" w:hAnsi="Century Gothic"/>
                <w:sz w:val="20"/>
                <w:szCs w:val="20"/>
              </w:rPr>
            </w:pPr>
          </w:p>
        </w:tc>
      </w:tr>
    </w:tbl>
    <w:p w14:paraId="60FC227B" w14:textId="76AA8752" w:rsidR="00FE20E9" w:rsidRPr="004E5FAC" w:rsidRDefault="00FE20E9" w:rsidP="00FE20E9">
      <w:pPr>
        <w:rPr>
          <w:rFonts w:ascii="Century Gothic" w:hAnsi="Century Gothic"/>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FE20E9" w:rsidRPr="004E5FAC" w14:paraId="0D106F22" w14:textId="77777777" w:rsidTr="004E5FAC">
        <w:tc>
          <w:tcPr>
            <w:tcW w:w="9606" w:type="dxa"/>
            <w:shd w:val="clear" w:color="auto" w:fill="D9D9D9"/>
          </w:tcPr>
          <w:p w14:paraId="43C3BFBF" w14:textId="77777777" w:rsidR="00FE20E9" w:rsidRPr="004E5FAC" w:rsidRDefault="00FE20E9" w:rsidP="00BB4F62">
            <w:pPr>
              <w:rPr>
                <w:rFonts w:ascii="Century Gothic" w:hAnsi="Century Gothic"/>
                <w:b/>
                <w:sz w:val="20"/>
                <w:szCs w:val="20"/>
              </w:rPr>
            </w:pPr>
            <w:r w:rsidRPr="004E5FAC">
              <w:rPr>
                <w:rFonts w:ascii="Century Gothic" w:hAnsi="Century Gothic"/>
                <w:b/>
                <w:sz w:val="20"/>
                <w:szCs w:val="20"/>
              </w:rPr>
              <w:t>OFFICE USE ONLY</w:t>
            </w:r>
          </w:p>
          <w:p w14:paraId="479FCDEA" w14:textId="77777777" w:rsidR="00FE20E9" w:rsidRPr="004E5FAC" w:rsidRDefault="00FE20E9" w:rsidP="00BB4F62">
            <w:pPr>
              <w:rPr>
                <w:rFonts w:ascii="Century Gothic" w:hAnsi="Century Gothic"/>
                <w:b/>
                <w:sz w:val="20"/>
                <w:szCs w:val="20"/>
              </w:rPr>
            </w:pPr>
            <w:r w:rsidRPr="004E5FAC">
              <w:rPr>
                <w:rFonts w:ascii="Century Gothic" w:hAnsi="Century Gothic"/>
                <w:b/>
                <w:sz w:val="20"/>
                <w:szCs w:val="20"/>
              </w:rPr>
              <w:t>Details of Investigation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ook w:val="0000" w:firstRow="0" w:lastRow="0" w:firstColumn="0" w:lastColumn="0" w:noHBand="0" w:noVBand="0"/>
            </w:tblPr>
            <w:tblGrid>
              <w:gridCol w:w="9351"/>
            </w:tblGrid>
            <w:tr w:rsidR="00FE20E9" w:rsidRPr="004E5FAC" w14:paraId="42AC474C" w14:textId="77777777" w:rsidTr="004E5FAC">
              <w:trPr>
                <w:trHeight w:val="567"/>
              </w:trPr>
              <w:tc>
                <w:tcPr>
                  <w:tcW w:w="9351" w:type="dxa"/>
                  <w:shd w:val="solid" w:color="FFFFFF" w:fill="auto"/>
                  <w:vAlign w:val="center"/>
                </w:tcPr>
                <w:p w14:paraId="58AB6771" w14:textId="77777777" w:rsidR="00FE20E9" w:rsidRPr="004E5FAC" w:rsidRDefault="00FE20E9" w:rsidP="00BB4F62">
                  <w:pPr>
                    <w:rPr>
                      <w:rFonts w:ascii="Century Gothic" w:hAnsi="Century Gothic"/>
                      <w:sz w:val="20"/>
                      <w:szCs w:val="20"/>
                      <w:lang w:val="en-US"/>
                    </w:rPr>
                  </w:pPr>
                  <w:r w:rsidRPr="004E5FAC">
                    <w:rPr>
                      <w:rFonts w:ascii="Century Gothic" w:hAnsi="Century Gothic"/>
                      <w:sz w:val="20"/>
                      <w:szCs w:val="20"/>
                      <w:lang w:val="en-US"/>
                    </w:rPr>
                    <w:t>Investigating Officer Name:</w:t>
                  </w:r>
                </w:p>
              </w:tc>
            </w:tr>
            <w:tr w:rsidR="00FE20E9" w:rsidRPr="004E5FAC" w14:paraId="0DB1C093" w14:textId="77777777" w:rsidTr="004E5FAC">
              <w:trPr>
                <w:trHeight w:val="567"/>
              </w:trPr>
              <w:tc>
                <w:tcPr>
                  <w:tcW w:w="9351" w:type="dxa"/>
                  <w:shd w:val="solid" w:color="FFFFFF" w:fill="auto"/>
                  <w:vAlign w:val="center"/>
                </w:tcPr>
                <w:p w14:paraId="66380201" w14:textId="77777777" w:rsidR="00FE20E9" w:rsidRPr="004E5FAC" w:rsidRDefault="00FE20E9" w:rsidP="00BB4F62">
                  <w:pPr>
                    <w:rPr>
                      <w:rFonts w:ascii="Century Gothic" w:hAnsi="Century Gothic"/>
                      <w:sz w:val="20"/>
                      <w:szCs w:val="20"/>
                      <w:lang w:val="en-US"/>
                    </w:rPr>
                  </w:pPr>
                  <w:r w:rsidRPr="004E5FAC">
                    <w:rPr>
                      <w:rFonts w:ascii="Century Gothic" w:hAnsi="Century Gothic"/>
                      <w:sz w:val="20"/>
                      <w:szCs w:val="20"/>
                      <w:lang w:val="en-US"/>
                    </w:rPr>
                    <w:t>Contact Phone:</w:t>
                  </w:r>
                </w:p>
              </w:tc>
            </w:tr>
            <w:tr w:rsidR="00FE20E9" w:rsidRPr="004E5FAC" w14:paraId="5B054C68" w14:textId="77777777" w:rsidTr="004E5FAC">
              <w:trPr>
                <w:trHeight w:val="567"/>
              </w:trPr>
              <w:tc>
                <w:tcPr>
                  <w:tcW w:w="9351" w:type="dxa"/>
                  <w:shd w:val="solid" w:color="FFFFFF" w:fill="auto"/>
                  <w:vAlign w:val="center"/>
                </w:tcPr>
                <w:p w14:paraId="77358391" w14:textId="77777777" w:rsidR="00FE20E9" w:rsidRPr="004E5FAC" w:rsidRDefault="00FE20E9" w:rsidP="00BB4F62">
                  <w:pPr>
                    <w:rPr>
                      <w:rFonts w:ascii="Century Gothic" w:hAnsi="Century Gothic"/>
                      <w:sz w:val="20"/>
                      <w:szCs w:val="20"/>
                      <w:lang w:val="en-US"/>
                    </w:rPr>
                  </w:pPr>
                  <w:r w:rsidRPr="004E5FAC">
                    <w:rPr>
                      <w:rFonts w:ascii="Century Gothic" w:hAnsi="Century Gothic"/>
                      <w:sz w:val="20"/>
                      <w:szCs w:val="20"/>
                      <w:lang w:val="en-US"/>
                    </w:rPr>
                    <w:t>Email:</w:t>
                  </w:r>
                </w:p>
              </w:tc>
            </w:tr>
            <w:tr w:rsidR="00FE20E9" w:rsidRPr="004E5FAC" w14:paraId="44458142" w14:textId="77777777" w:rsidTr="004E5FAC">
              <w:trPr>
                <w:trHeight w:val="567"/>
              </w:trPr>
              <w:tc>
                <w:tcPr>
                  <w:tcW w:w="9351" w:type="dxa"/>
                  <w:shd w:val="solid" w:color="FFFFFF" w:fill="auto"/>
                  <w:vAlign w:val="center"/>
                </w:tcPr>
                <w:p w14:paraId="75511FFF" w14:textId="77777777" w:rsidR="00FE20E9" w:rsidRPr="004E5FAC" w:rsidRDefault="00FE20E9" w:rsidP="00BB4F62">
                  <w:pPr>
                    <w:rPr>
                      <w:rFonts w:ascii="Century Gothic" w:hAnsi="Century Gothic"/>
                      <w:sz w:val="20"/>
                      <w:szCs w:val="20"/>
                      <w:lang w:val="en-US"/>
                    </w:rPr>
                  </w:pPr>
                  <w:r w:rsidRPr="004E5FAC">
                    <w:rPr>
                      <w:rFonts w:ascii="Century Gothic" w:hAnsi="Century Gothic"/>
                      <w:sz w:val="20"/>
                      <w:szCs w:val="20"/>
                      <w:lang w:val="en-US"/>
                    </w:rPr>
                    <w:t>Date and Time of Interview:</w:t>
                  </w:r>
                </w:p>
              </w:tc>
            </w:tr>
          </w:tbl>
          <w:p w14:paraId="397C9220" w14:textId="77777777" w:rsidR="00FE20E9" w:rsidRPr="004E5FAC" w:rsidRDefault="00FE20E9" w:rsidP="00BB4F62">
            <w:pPr>
              <w:rPr>
                <w:rFonts w:ascii="Century Gothic" w:hAnsi="Century Gothic"/>
                <w:b/>
                <w:sz w:val="20"/>
                <w:szCs w:val="20"/>
              </w:rPr>
            </w:pPr>
          </w:p>
          <w:p w14:paraId="7AFEA499" w14:textId="77777777" w:rsidR="00FE20E9" w:rsidRPr="004E5FAC" w:rsidRDefault="00FE20E9" w:rsidP="00BB4F62">
            <w:pPr>
              <w:rPr>
                <w:rFonts w:ascii="Century Gothic" w:hAnsi="Century Gothic"/>
                <w:b/>
                <w:sz w:val="20"/>
                <w:szCs w:val="20"/>
              </w:rPr>
            </w:pPr>
            <w:r w:rsidRPr="004E5FAC">
              <w:rPr>
                <w:rFonts w:ascii="Century Gothic" w:hAnsi="Century Gothic"/>
                <w:b/>
                <w:sz w:val="20"/>
                <w:szCs w:val="20"/>
              </w:rPr>
              <w:t>Outcome of Investigation/Interview</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9351"/>
            </w:tblGrid>
            <w:tr w:rsidR="00FE20E9" w:rsidRPr="004E5FAC" w14:paraId="0AF63F29" w14:textId="77777777" w:rsidTr="001F5560">
              <w:trPr>
                <w:trHeight w:val="3996"/>
              </w:trPr>
              <w:tc>
                <w:tcPr>
                  <w:tcW w:w="9351" w:type="dxa"/>
                  <w:shd w:val="clear" w:color="auto" w:fill="FFFFFF"/>
                </w:tcPr>
                <w:p w14:paraId="15FD6CA8" w14:textId="77777777" w:rsidR="00FE20E9" w:rsidRPr="004E5FAC" w:rsidRDefault="00FE20E9" w:rsidP="00BB4F62">
                  <w:pPr>
                    <w:rPr>
                      <w:rFonts w:ascii="Century Gothic" w:hAnsi="Century Gothic"/>
                      <w:b/>
                      <w:sz w:val="20"/>
                      <w:szCs w:val="20"/>
                    </w:rPr>
                  </w:pPr>
                </w:p>
                <w:p w14:paraId="363E323D" w14:textId="77777777" w:rsidR="00FE20E9" w:rsidRPr="004E5FAC" w:rsidRDefault="00FE20E9" w:rsidP="00BB4F62">
                  <w:pPr>
                    <w:rPr>
                      <w:rFonts w:ascii="Century Gothic" w:hAnsi="Century Gothic"/>
                      <w:b/>
                      <w:sz w:val="20"/>
                      <w:szCs w:val="20"/>
                    </w:rPr>
                  </w:pPr>
                </w:p>
                <w:p w14:paraId="0B1A1366" w14:textId="77777777" w:rsidR="00FE20E9" w:rsidRPr="004E5FAC" w:rsidRDefault="00FE20E9" w:rsidP="00BB4F62">
                  <w:pPr>
                    <w:rPr>
                      <w:rFonts w:ascii="Century Gothic" w:hAnsi="Century Gothic"/>
                      <w:b/>
                      <w:sz w:val="20"/>
                      <w:szCs w:val="20"/>
                    </w:rPr>
                  </w:pPr>
                </w:p>
                <w:p w14:paraId="0266DD3E" w14:textId="77777777" w:rsidR="00FE20E9" w:rsidRPr="004E5FAC" w:rsidRDefault="00FE20E9" w:rsidP="00BB4F62">
                  <w:pPr>
                    <w:rPr>
                      <w:rFonts w:ascii="Century Gothic" w:hAnsi="Century Gothic"/>
                      <w:b/>
                      <w:sz w:val="20"/>
                      <w:szCs w:val="20"/>
                    </w:rPr>
                  </w:pPr>
                </w:p>
                <w:p w14:paraId="3F4234F1" w14:textId="77777777" w:rsidR="00FE20E9" w:rsidRPr="004E5FAC" w:rsidRDefault="00FE20E9" w:rsidP="00BB4F62">
                  <w:pPr>
                    <w:rPr>
                      <w:rFonts w:ascii="Century Gothic" w:hAnsi="Century Gothic"/>
                      <w:b/>
                      <w:sz w:val="20"/>
                      <w:szCs w:val="20"/>
                    </w:rPr>
                  </w:pPr>
                </w:p>
                <w:p w14:paraId="69F5DBD7" w14:textId="77777777" w:rsidR="00FE20E9" w:rsidRPr="004E5FAC" w:rsidRDefault="00FE20E9" w:rsidP="00BB4F62">
                  <w:pPr>
                    <w:rPr>
                      <w:rFonts w:ascii="Century Gothic" w:hAnsi="Century Gothic"/>
                      <w:b/>
                      <w:sz w:val="20"/>
                      <w:szCs w:val="20"/>
                    </w:rPr>
                  </w:pPr>
                </w:p>
                <w:p w14:paraId="17FFB33B" w14:textId="77777777" w:rsidR="00FE20E9" w:rsidRPr="004E5FAC" w:rsidRDefault="00FE20E9" w:rsidP="00BB4F62">
                  <w:pPr>
                    <w:rPr>
                      <w:rFonts w:ascii="Century Gothic" w:hAnsi="Century Gothic"/>
                      <w:b/>
                      <w:sz w:val="20"/>
                      <w:szCs w:val="20"/>
                    </w:rPr>
                  </w:pPr>
                </w:p>
                <w:p w14:paraId="478B9608" w14:textId="77777777" w:rsidR="00FE20E9" w:rsidRPr="004E5FAC" w:rsidRDefault="00FE20E9" w:rsidP="00BB4F62">
                  <w:pPr>
                    <w:rPr>
                      <w:rFonts w:ascii="Century Gothic" w:hAnsi="Century Gothic"/>
                      <w:b/>
                      <w:sz w:val="20"/>
                      <w:szCs w:val="20"/>
                    </w:rPr>
                  </w:pPr>
                </w:p>
                <w:p w14:paraId="51078234" w14:textId="77777777" w:rsidR="00FE20E9" w:rsidRPr="004E5FAC" w:rsidRDefault="00FE20E9" w:rsidP="00BB4F62">
                  <w:pPr>
                    <w:rPr>
                      <w:rFonts w:ascii="Century Gothic" w:hAnsi="Century Gothic"/>
                      <w:b/>
                      <w:sz w:val="20"/>
                      <w:szCs w:val="20"/>
                    </w:rPr>
                  </w:pPr>
                </w:p>
                <w:p w14:paraId="281AE1CE" w14:textId="77777777" w:rsidR="00FE20E9" w:rsidRPr="004E5FAC" w:rsidRDefault="00FE20E9" w:rsidP="00BB4F62">
                  <w:pPr>
                    <w:rPr>
                      <w:rFonts w:ascii="Century Gothic" w:hAnsi="Century Gothic"/>
                      <w:b/>
                      <w:sz w:val="20"/>
                      <w:szCs w:val="20"/>
                    </w:rPr>
                  </w:pPr>
                </w:p>
                <w:p w14:paraId="2A55584E" w14:textId="77777777" w:rsidR="00FE20E9" w:rsidRPr="004E5FAC" w:rsidRDefault="00FE20E9" w:rsidP="00BB4F62">
                  <w:pPr>
                    <w:rPr>
                      <w:rFonts w:ascii="Century Gothic" w:hAnsi="Century Gothic"/>
                      <w:b/>
                      <w:sz w:val="20"/>
                      <w:szCs w:val="20"/>
                    </w:rPr>
                  </w:pPr>
                </w:p>
                <w:p w14:paraId="27297238" w14:textId="77777777" w:rsidR="00FE20E9" w:rsidRPr="004E5FAC" w:rsidRDefault="00FE20E9" w:rsidP="00BB4F62">
                  <w:pPr>
                    <w:rPr>
                      <w:rFonts w:ascii="Century Gothic" w:hAnsi="Century Gothic"/>
                      <w:b/>
                      <w:sz w:val="20"/>
                      <w:szCs w:val="20"/>
                    </w:rPr>
                  </w:pPr>
                </w:p>
                <w:p w14:paraId="7C0F8590" w14:textId="77777777" w:rsidR="00FE20E9" w:rsidRPr="004E5FAC" w:rsidRDefault="00FE20E9" w:rsidP="00BB4F62">
                  <w:pPr>
                    <w:rPr>
                      <w:rFonts w:ascii="Century Gothic" w:hAnsi="Century Gothic"/>
                      <w:b/>
                      <w:sz w:val="20"/>
                      <w:szCs w:val="20"/>
                    </w:rPr>
                  </w:pPr>
                </w:p>
                <w:p w14:paraId="7A83E07E" w14:textId="77777777" w:rsidR="00FE20E9" w:rsidRPr="004E5FAC" w:rsidRDefault="00FE20E9" w:rsidP="00BB4F62">
                  <w:pPr>
                    <w:rPr>
                      <w:rFonts w:ascii="Century Gothic" w:hAnsi="Century Gothic"/>
                      <w:b/>
                      <w:sz w:val="20"/>
                      <w:szCs w:val="20"/>
                    </w:rPr>
                  </w:pPr>
                </w:p>
                <w:p w14:paraId="3C08D7A2" w14:textId="77777777" w:rsidR="00FE20E9" w:rsidRPr="004E5FAC" w:rsidRDefault="00FE20E9" w:rsidP="00BB4F62">
                  <w:pPr>
                    <w:rPr>
                      <w:rFonts w:ascii="Century Gothic" w:hAnsi="Century Gothic"/>
                      <w:b/>
                      <w:sz w:val="20"/>
                      <w:szCs w:val="20"/>
                    </w:rPr>
                  </w:pPr>
                </w:p>
                <w:p w14:paraId="3A452DAE" w14:textId="77777777" w:rsidR="00FE20E9" w:rsidRPr="004E5FAC" w:rsidRDefault="00FE20E9" w:rsidP="00BB4F62">
                  <w:pPr>
                    <w:rPr>
                      <w:rFonts w:ascii="Century Gothic" w:hAnsi="Century Gothic"/>
                      <w:b/>
                      <w:sz w:val="20"/>
                      <w:szCs w:val="20"/>
                    </w:rPr>
                  </w:pPr>
                </w:p>
              </w:tc>
            </w:tr>
          </w:tbl>
          <w:p w14:paraId="23E1BE4B" w14:textId="77777777" w:rsidR="00FE20E9" w:rsidRPr="004E5FAC" w:rsidRDefault="00FE20E9" w:rsidP="00BB4F62">
            <w:pPr>
              <w:rPr>
                <w:rFonts w:ascii="Century Gothic" w:hAnsi="Century Gothic"/>
                <w:b/>
                <w:sz w:val="20"/>
                <w:szCs w:val="20"/>
              </w:rPr>
            </w:pPr>
          </w:p>
          <w:p w14:paraId="264E1824" w14:textId="77777777" w:rsidR="00FE20E9" w:rsidRPr="004E5FAC" w:rsidRDefault="00FE20E9" w:rsidP="00BB4F62">
            <w:pPr>
              <w:rPr>
                <w:rFonts w:ascii="Century Gothic" w:hAnsi="Century Gothic"/>
                <w:b/>
                <w:sz w:val="20"/>
                <w:szCs w:val="20"/>
              </w:rPr>
            </w:pPr>
            <w:r w:rsidRPr="004E5FAC">
              <w:rPr>
                <w:rFonts w:ascii="Century Gothic" w:hAnsi="Century Gothic"/>
                <w:b/>
                <w:sz w:val="20"/>
                <w:szCs w:val="20"/>
              </w:rPr>
              <w:t>Signature of Investigating Officer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2518"/>
              <w:gridCol w:w="6833"/>
            </w:tblGrid>
            <w:tr w:rsidR="00FE20E9" w:rsidRPr="004E5FAC" w14:paraId="4A2A3533" w14:textId="77777777" w:rsidTr="004E5FAC">
              <w:tc>
                <w:tcPr>
                  <w:tcW w:w="2518" w:type="dxa"/>
                  <w:shd w:val="clear" w:color="auto" w:fill="FFFFFF"/>
                </w:tcPr>
                <w:p w14:paraId="1D00EF34" w14:textId="77777777" w:rsidR="00FE20E9" w:rsidRPr="004E5FAC" w:rsidRDefault="00FE20E9" w:rsidP="00BB4F62">
                  <w:pPr>
                    <w:rPr>
                      <w:rFonts w:ascii="Century Gothic" w:hAnsi="Century Gothic"/>
                      <w:sz w:val="20"/>
                      <w:szCs w:val="20"/>
                    </w:rPr>
                  </w:pPr>
                  <w:r w:rsidRPr="004E5FAC">
                    <w:rPr>
                      <w:rFonts w:ascii="Century Gothic" w:hAnsi="Century Gothic"/>
                      <w:sz w:val="20"/>
                      <w:szCs w:val="20"/>
                    </w:rPr>
                    <w:t>Signature</w:t>
                  </w:r>
                </w:p>
              </w:tc>
              <w:tc>
                <w:tcPr>
                  <w:tcW w:w="6833" w:type="dxa"/>
                  <w:shd w:val="clear" w:color="auto" w:fill="FFFFFF"/>
                </w:tcPr>
                <w:p w14:paraId="47E5545D" w14:textId="77777777" w:rsidR="00FE20E9" w:rsidRPr="004E5FAC" w:rsidRDefault="00FE20E9" w:rsidP="00BB4F62">
                  <w:pPr>
                    <w:rPr>
                      <w:rFonts w:ascii="Century Gothic" w:hAnsi="Century Gothic"/>
                      <w:sz w:val="20"/>
                      <w:szCs w:val="20"/>
                    </w:rPr>
                  </w:pPr>
                </w:p>
                <w:p w14:paraId="43E24FA6" w14:textId="77777777" w:rsidR="00FE20E9" w:rsidRPr="004E5FAC" w:rsidRDefault="00FE20E9" w:rsidP="00BB4F62">
                  <w:pPr>
                    <w:rPr>
                      <w:rFonts w:ascii="Century Gothic" w:hAnsi="Century Gothic"/>
                      <w:sz w:val="20"/>
                      <w:szCs w:val="20"/>
                    </w:rPr>
                  </w:pPr>
                </w:p>
                <w:p w14:paraId="5C16614E" w14:textId="77777777" w:rsidR="00FE20E9" w:rsidRPr="004E5FAC" w:rsidRDefault="00FE20E9" w:rsidP="00BB4F62">
                  <w:pPr>
                    <w:rPr>
                      <w:rFonts w:ascii="Century Gothic" w:hAnsi="Century Gothic"/>
                      <w:sz w:val="20"/>
                      <w:szCs w:val="20"/>
                    </w:rPr>
                  </w:pPr>
                </w:p>
                <w:p w14:paraId="619FCA8C" w14:textId="77777777" w:rsidR="00FE20E9" w:rsidRPr="004E5FAC" w:rsidRDefault="00FE20E9" w:rsidP="00BB4F62">
                  <w:pPr>
                    <w:rPr>
                      <w:rFonts w:ascii="Century Gothic" w:hAnsi="Century Gothic"/>
                      <w:sz w:val="20"/>
                      <w:szCs w:val="20"/>
                    </w:rPr>
                  </w:pPr>
                </w:p>
              </w:tc>
            </w:tr>
            <w:tr w:rsidR="00FE20E9" w:rsidRPr="004E5FAC" w14:paraId="1C1C2875" w14:textId="77777777" w:rsidTr="004E5FAC">
              <w:tc>
                <w:tcPr>
                  <w:tcW w:w="2518" w:type="dxa"/>
                  <w:shd w:val="clear" w:color="auto" w:fill="FFFFFF"/>
                </w:tcPr>
                <w:p w14:paraId="5047C549" w14:textId="77777777" w:rsidR="00FE20E9" w:rsidRPr="004E5FAC" w:rsidRDefault="00FE20E9" w:rsidP="00BB4F62">
                  <w:pPr>
                    <w:rPr>
                      <w:rFonts w:ascii="Century Gothic" w:hAnsi="Century Gothic"/>
                      <w:sz w:val="20"/>
                      <w:szCs w:val="20"/>
                    </w:rPr>
                  </w:pPr>
                  <w:r w:rsidRPr="004E5FAC">
                    <w:rPr>
                      <w:rFonts w:ascii="Century Gothic" w:hAnsi="Century Gothic"/>
                      <w:sz w:val="20"/>
                      <w:szCs w:val="20"/>
                    </w:rPr>
                    <w:t>Date</w:t>
                  </w:r>
                </w:p>
              </w:tc>
              <w:tc>
                <w:tcPr>
                  <w:tcW w:w="6833" w:type="dxa"/>
                  <w:shd w:val="clear" w:color="auto" w:fill="FFFFFF"/>
                </w:tcPr>
                <w:p w14:paraId="6C68609A" w14:textId="77777777" w:rsidR="00FE20E9" w:rsidRPr="004E5FAC" w:rsidRDefault="00FE20E9" w:rsidP="00BB4F62">
                  <w:pPr>
                    <w:rPr>
                      <w:rFonts w:ascii="Century Gothic" w:hAnsi="Century Gothic"/>
                      <w:sz w:val="20"/>
                      <w:szCs w:val="20"/>
                    </w:rPr>
                  </w:pPr>
                </w:p>
                <w:p w14:paraId="7B4EE10A" w14:textId="77777777" w:rsidR="00FE20E9" w:rsidRPr="004E5FAC" w:rsidRDefault="00FE20E9" w:rsidP="00BB4F62">
                  <w:pPr>
                    <w:rPr>
                      <w:rFonts w:ascii="Century Gothic" w:hAnsi="Century Gothic"/>
                      <w:sz w:val="20"/>
                      <w:szCs w:val="20"/>
                    </w:rPr>
                  </w:pPr>
                </w:p>
              </w:tc>
            </w:tr>
          </w:tbl>
          <w:p w14:paraId="7F48D2A9" w14:textId="77777777" w:rsidR="00FE20E9" w:rsidRPr="004E5FAC" w:rsidRDefault="00FE20E9" w:rsidP="00BB4F62">
            <w:pPr>
              <w:rPr>
                <w:rFonts w:ascii="Century Gothic" w:hAnsi="Century Gothic"/>
                <w:b/>
                <w:sz w:val="20"/>
                <w:szCs w:val="20"/>
              </w:rPr>
            </w:pPr>
          </w:p>
          <w:p w14:paraId="27C6AC82" w14:textId="77777777" w:rsidR="00FE20E9" w:rsidRPr="004E5FAC" w:rsidRDefault="00FE20E9" w:rsidP="00BB4F62">
            <w:pPr>
              <w:rPr>
                <w:rFonts w:ascii="Century Gothic" w:hAnsi="Century Gothic"/>
                <w:b/>
                <w:sz w:val="20"/>
                <w:szCs w:val="20"/>
              </w:rPr>
            </w:pPr>
            <w:r w:rsidRPr="004E5FAC">
              <w:rPr>
                <w:rFonts w:ascii="Century Gothic" w:hAnsi="Century Gothic"/>
                <w:b/>
                <w:sz w:val="20"/>
                <w:szCs w:val="20"/>
              </w:rPr>
              <w:t>Complainant Declaration</w:t>
            </w:r>
          </w:p>
          <w:p w14:paraId="0BD4CEAC" w14:textId="77777777" w:rsidR="00FE20E9" w:rsidRPr="004E5FAC" w:rsidRDefault="00FE20E9" w:rsidP="00BB4F62">
            <w:pPr>
              <w:jc w:val="both"/>
              <w:rPr>
                <w:rFonts w:ascii="Century Gothic" w:hAnsi="Century Gothic"/>
                <w:sz w:val="20"/>
                <w:szCs w:val="20"/>
              </w:rPr>
            </w:pPr>
            <w:r w:rsidRPr="004E5FAC">
              <w:rPr>
                <w:rFonts w:ascii="Century Gothic" w:hAnsi="Century Gothic"/>
                <w:sz w:val="20"/>
                <w:szCs w:val="20"/>
              </w:rPr>
              <w:t>I acknowledge that I have been advised of the outcome of my complaint. I further declare that I</w:t>
            </w:r>
          </w:p>
          <w:p w14:paraId="7E094EFC" w14:textId="77777777" w:rsidR="00FE20E9" w:rsidRPr="004E5FAC" w:rsidRDefault="00FE20E9" w:rsidP="00BB4F62">
            <w:pPr>
              <w:ind w:firstLine="720"/>
              <w:rPr>
                <w:rFonts w:ascii="Century Gothic" w:hAnsi="Century Gothic"/>
                <w:sz w:val="20"/>
                <w:szCs w:val="20"/>
              </w:rPr>
            </w:pPr>
            <w:r w:rsidRPr="004E5FAC">
              <w:rPr>
                <w:rFonts w:ascii="Century Gothic" w:hAnsi="Century Gothic"/>
                <w:sz w:val="20"/>
                <w:szCs w:val="20"/>
                <w:lang w:val="en-US"/>
              </w:rPr>
              <w:sym w:font="Wingdings" w:char="F0A8"/>
            </w:r>
            <w:r w:rsidRPr="004E5FAC">
              <w:rPr>
                <w:rFonts w:ascii="Century Gothic" w:hAnsi="Century Gothic"/>
                <w:sz w:val="20"/>
                <w:szCs w:val="20"/>
                <w:lang w:val="en-US"/>
              </w:rPr>
              <w:t xml:space="preserve"> </w:t>
            </w:r>
            <w:r w:rsidRPr="004E5FAC">
              <w:rPr>
                <w:rFonts w:ascii="Century Gothic" w:hAnsi="Century Gothic"/>
                <w:sz w:val="20"/>
                <w:szCs w:val="20"/>
              </w:rPr>
              <w:t>do not wish to pursue this matter further;</w:t>
            </w:r>
          </w:p>
          <w:p w14:paraId="462803B8" w14:textId="77777777" w:rsidR="00FE20E9" w:rsidRPr="004E5FAC" w:rsidRDefault="00FE20E9" w:rsidP="00BB4F62">
            <w:pPr>
              <w:ind w:firstLine="720"/>
              <w:rPr>
                <w:rFonts w:ascii="Century Gothic" w:hAnsi="Century Gothic"/>
                <w:sz w:val="20"/>
                <w:szCs w:val="20"/>
              </w:rPr>
            </w:pPr>
            <w:r w:rsidRPr="004E5FAC">
              <w:rPr>
                <w:rFonts w:ascii="Century Gothic" w:hAnsi="Century Gothic"/>
                <w:sz w:val="20"/>
                <w:szCs w:val="20"/>
                <w:lang w:val="en-US"/>
              </w:rPr>
              <w:sym w:font="Wingdings" w:char="F0A8"/>
            </w:r>
            <w:r w:rsidRPr="004E5FAC">
              <w:rPr>
                <w:rFonts w:ascii="Century Gothic" w:hAnsi="Century Gothic"/>
                <w:sz w:val="20"/>
                <w:szCs w:val="20"/>
                <w:lang w:val="en-US"/>
              </w:rPr>
              <w:t xml:space="preserve"> wish to pursue this matter further.</w:t>
            </w:r>
          </w:p>
          <w:p w14:paraId="08239286" w14:textId="77777777" w:rsidR="00FE20E9" w:rsidRPr="004E5FAC" w:rsidRDefault="00FE20E9" w:rsidP="00BB4F62">
            <w:pPr>
              <w:rPr>
                <w:rFonts w:ascii="Century Gothic" w:hAnsi="Century Gothic"/>
                <w:sz w:val="20"/>
                <w:szCs w:val="20"/>
              </w:rPr>
            </w:pPr>
          </w:p>
          <w:p w14:paraId="57B8C8A3" w14:textId="77777777" w:rsidR="00FE20E9" w:rsidRPr="004E5FAC" w:rsidRDefault="00FE20E9" w:rsidP="00BB4F62">
            <w:pPr>
              <w:rPr>
                <w:rFonts w:ascii="Century Gothic" w:hAnsi="Century Gothic"/>
                <w:b/>
                <w:sz w:val="20"/>
                <w:szCs w:val="20"/>
              </w:rPr>
            </w:pPr>
            <w:r w:rsidRPr="004E5FAC">
              <w:rPr>
                <w:rFonts w:ascii="Century Gothic" w:hAnsi="Century Gothic"/>
                <w:b/>
                <w:sz w:val="20"/>
                <w:szCs w:val="20"/>
              </w:rPr>
              <w:t>Signature of Complainant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2518"/>
              <w:gridCol w:w="6833"/>
            </w:tblGrid>
            <w:tr w:rsidR="00FE20E9" w:rsidRPr="004E5FAC" w14:paraId="671CBA89" w14:textId="77777777" w:rsidTr="004E5FAC">
              <w:tc>
                <w:tcPr>
                  <w:tcW w:w="2518" w:type="dxa"/>
                  <w:shd w:val="clear" w:color="auto" w:fill="FFFFFF"/>
                </w:tcPr>
                <w:p w14:paraId="66F60AA0" w14:textId="77777777" w:rsidR="00FE20E9" w:rsidRPr="004E5FAC" w:rsidRDefault="00FE20E9" w:rsidP="00BB4F62">
                  <w:pPr>
                    <w:rPr>
                      <w:rFonts w:ascii="Century Gothic" w:hAnsi="Century Gothic"/>
                      <w:sz w:val="20"/>
                      <w:szCs w:val="20"/>
                    </w:rPr>
                  </w:pPr>
                  <w:r w:rsidRPr="004E5FAC">
                    <w:rPr>
                      <w:rFonts w:ascii="Century Gothic" w:hAnsi="Century Gothic"/>
                      <w:sz w:val="20"/>
                      <w:szCs w:val="20"/>
                    </w:rPr>
                    <w:t>Signature</w:t>
                  </w:r>
                </w:p>
              </w:tc>
              <w:tc>
                <w:tcPr>
                  <w:tcW w:w="6833" w:type="dxa"/>
                  <w:shd w:val="clear" w:color="auto" w:fill="FFFFFF"/>
                </w:tcPr>
                <w:p w14:paraId="08028E2B" w14:textId="77777777" w:rsidR="00FE20E9" w:rsidRPr="004E5FAC" w:rsidRDefault="00FE20E9" w:rsidP="00BB4F62">
                  <w:pPr>
                    <w:rPr>
                      <w:rFonts w:ascii="Century Gothic" w:hAnsi="Century Gothic"/>
                      <w:sz w:val="20"/>
                      <w:szCs w:val="20"/>
                    </w:rPr>
                  </w:pPr>
                </w:p>
                <w:p w14:paraId="6514CCA1" w14:textId="77777777" w:rsidR="00FE20E9" w:rsidRPr="004E5FAC" w:rsidRDefault="00FE20E9" w:rsidP="00BB4F62">
                  <w:pPr>
                    <w:rPr>
                      <w:rFonts w:ascii="Century Gothic" w:hAnsi="Century Gothic"/>
                      <w:sz w:val="20"/>
                      <w:szCs w:val="20"/>
                    </w:rPr>
                  </w:pPr>
                </w:p>
                <w:p w14:paraId="69FB217D" w14:textId="77777777" w:rsidR="00FE20E9" w:rsidRPr="004E5FAC" w:rsidRDefault="00FE20E9" w:rsidP="00BB4F62">
                  <w:pPr>
                    <w:rPr>
                      <w:rFonts w:ascii="Century Gothic" w:hAnsi="Century Gothic"/>
                      <w:sz w:val="20"/>
                      <w:szCs w:val="20"/>
                    </w:rPr>
                  </w:pPr>
                </w:p>
                <w:p w14:paraId="6240B2EB" w14:textId="77777777" w:rsidR="00FE20E9" w:rsidRPr="004E5FAC" w:rsidRDefault="00FE20E9" w:rsidP="00BB4F62">
                  <w:pPr>
                    <w:rPr>
                      <w:rFonts w:ascii="Century Gothic" w:hAnsi="Century Gothic"/>
                      <w:sz w:val="20"/>
                      <w:szCs w:val="20"/>
                    </w:rPr>
                  </w:pPr>
                </w:p>
              </w:tc>
            </w:tr>
            <w:tr w:rsidR="00FE20E9" w:rsidRPr="004E5FAC" w14:paraId="34344D77" w14:textId="77777777" w:rsidTr="004E5FAC">
              <w:tc>
                <w:tcPr>
                  <w:tcW w:w="2518" w:type="dxa"/>
                  <w:shd w:val="clear" w:color="auto" w:fill="FFFFFF"/>
                </w:tcPr>
                <w:p w14:paraId="542CF974" w14:textId="77777777" w:rsidR="00FE20E9" w:rsidRPr="004E5FAC" w:rsidRDefault="00FE20E9" w:rsidP="00BB4F62">
                  <w:pPr>
                    <w:rPr>
                      <w:rFonts w:ascii="Century Gothic" w:hAnsi="Century Gothic"/>
                      <w:sz w:val="20"/>
                      <w:szCs w:val="20"/>
                    </w:rPr>
                  </w:pPr>
                  <w:r w:rsidRPr="004E5FAC">
                    <w:rPr>
                      <w:rFonts w:ascii="Century Gothic" w:hAnsi="Century Gothic"/>
                      <w:sz w:val="20"/>
                      <w:szCs w:val="20"/>
                    </w:rPr>
                    <w:t>Date</w:t>
                  </w:r>
                </w:p>
              </w:tc>
              <w:tc>
                <w:tcPr>
                  <w:tcW w:w="6833" w:type="dxa"/>
                  <w:shd w:val="clear" w:color="auto" w:fill="FFFFFF"/>
                </w:tcPr>
                <w:p w14:paraId="5C6AAF41" w14:textId="77777777" w:rsidR="00FE20E9" w:rsidRPr="004E5FAC" w:rsidRDefault="00FE20E9" w:rsidP="00BB4F62">
                  <w:pPr>
                    <w:rPr>
                      <w:rFonts w:ascii="Century Gothic" w:hAnsi="Century Gothic"/>
                      <w:sz w:val="20"/>
                      <w:szCs w:val="20"/>
                    </w:rPr>
                  </w:pPr>
                </w:p>
                <w:p w14:paraId="03D241D5" w14:textId="77777777" w:rsidR="00FE20E9" w:rsidRPr="004E5FAC" w:rsidRDefault="00FE20E9" w:rsidP="00BB4F62">
                  <w:pPr>
                    <w:rPr>
                      <w:rFonts w:ascii="Century Gothic" w:hAnsi="Century Gothic"/>
                      <w:sz w:val="20"/>
                      <w:szCs w:val="20"/>
                    </w:rPr>
                  </w:pPr>
                </w:p>
              </w:tc>
            </w:tr>
          </w:tbl>
          <w:p w14:paraId="558C93D6" w14:textId="77777777" w:rsidR="00FE20E9" w:rsidRPr="004E5FAC" w:rsidRDefault="00FE20E9" w:rsidP="00BB4F62">
            <w:pPr>
              <w:rPr>
                <w:rFonts w:ascii="Century Gothic" w:hAnsi="Century Gothic"/>
                <w:b/>
                <w:sz w:val="20"/>
                <w:szCs w:val="20"/>
              </w:rPr>
            </w:pPr>
          </w:p>
        </w:tc>
      </w:tr>
    </w:tbl>
    <w:p w14:paraId="4A841E87" w14:textId="354CB5AC" w:rsidR="00FE20E9" w:rsidRPr="004E5FAC" w:rsidRDefault="00EE174C" w:rsidP="00FE20E9">
      <w:pPr>
        <w:pStyle w:val="Heading3"/>
        <w:spacing w:before="0"/>
        <w:rPr>
          <w:rFonts w:ascii="Century Gothic" w:hAnsi="Century Gothic"/>
          <w:sz w:val="20"/>
          <w:szCs w:val="20"/>
          <w:lang w:val="en-US"/>
        </w:rPr>
      </w:pPr>
      <w:bookmarkStart w:id="7" w:name="_Toc167501456"/>
      <w:r>
        <w:rPr>
          <w:rFonts w:ascii="Century Gothic" w:hAnsi="Century Gothic"/>
          <w:sz w:val="20"/>
          <w:szCs w:val="20"/>
          <w:lang w:val="en-US"/>
        </w:rPr>
        <w:t xml:space="preserve">Appendix B: </w:t>
      </w:r>
      <w:r w:rsidR="00FE20E9" w:rsidRPr="004E5FAC">
        <w:rPr>
          <w:rFonts w:ascii="Century Gothic" w:hAnsi="Century Gothic"/>
          <w:sz w:val="20"/>
          <w:szCs w:val="20"/>
          <w:lang w:val="en-US"/>
        </w:rPr>
        <w:t>Appeals Form</w:t>
      </w:r>
      <w:bookmarkEnd w:id="7"/>
    </w:p>
    <w:p w14:paraId="4993FD34" w14:textId="77777777" w:rsidR="00FE20E9" w:rsidRPr="004E5FAC" w:rsidRDefault="00FE20E9" w:rsidP="00FE20E9">
      <w:pPr>
        <w:rPr>
          <w:rFonts w:ascii="Century Gothic" w:hAnsi="Century Gothic"/>
          <w:b/>
          <w:sz w:val="20"/>
          <w:szCs w:val="20"/>
        </w:rPr>
      </w:pPr>
      <w:r w:rsidRPr="004E5FAC">
        <w:rPr>
          <w:rFonts w:ascii="Century Gothic" w:hAnsi="Century Gothic"/>
          <w:b/>
          <w:sz w:val="20"/>
          <w:szCs w:val="20"/>
        </w:rPr>
        <w:t>Details of Complainant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0"/>
        <w:gridCol w:w="5010"/>
      </w:tblGrid>
      <w:tr w:rsidR="00FE20E9" w:rsidRPr="004E5FAC" w14:paraId="4E6234EE" w14:textId="77777777" w:rsidTr="004E5FAC">
        <w:trPr>
          <w:trHeight w:val="567"/>
        </w:trPr>
        <w:tc>
          <w:tcPr>
            <w:tcW w:w="9640" w:type="dxa"/>
            <w:gridSpan w:val="2"/>
            <w:vAlign w:val="center"/>
          </w:tcPr>
          <w:p w14:paraId="4D659DC4" w14:textId="77777777" w:rsidR="00FE20E9" w:rsidRPr="004E5FAC" w:rsidRDefault="00FE20E9" w:rsidP="00BB4F62">
            <w:pPr>
              <w:rPr>
                <w:rFonts w:ascii="Century Gothic" w:hAnsi="Century Gothic"/>
                <w:sz w:val="20"/>
                <w:szCs w:val="20"/>
                <w:lang w:val="en-US"/>
              </w:rPr>
            </w:pPr>
            <w:r w:rsidRPr="004E5FAC">
              <w:rPr>
                <w:rFonts w:ascii="Century Gothic" w:hAnsi="Century Gothic"/>
                <w:sz w:val="20"/>
                <w:szCs w:val="20"/>
                <w:lang w:val="en-US"/>
              </w:rPr>
              <w:t>Name:</w:t>
            </w:r>
          </w:p>
        </w:tc>
      </w:tr>
      <w:tr w:rsidR="00FE20E9" w:rsidRPr="004E5FAC" w14:paraId="06CF23A6" w14:textId="77777777" w:rsidTr="004E5FAC">
        <w:trPr>
          <w:trHeight w:val="567"/>
        </w:trPr>
        <w:tc>
          <w:tcPr>
            <w:tcW w:w="9640" w:type="dxa"/>
            <w:gridSpan w:val="2"/>
            <w:vAlign w:val="center"/>
          </w:tcPr>
          <w:p w14:paraId="2895684D" w14:textId="77777777" w:rsidR="00FE20E9" w:rsidRPr="004E5FAC" w:rsidRDefault="00FE20E9" w:rsidP="00BB4F62">
            <w:pPr>
              <w:rPr>
                <w:rFonts w:ascii="Century Gothic" w:hAnsi="Century Gothic"/>
                <w:sz w:val="20"/>
                <w:szCs w:val="20"/>
                <w:lang w:val="en-US"/>
              </w:rPr>
            </w:pPr>
            <w:r w:rsidRPr="004E5FAC">
              <w:rPr>
                <w:rFonts w:ascii="Century Gothic" w:hAnsi="Century Gothic"/>
                <w:sz w:val="20"/>
                <w:szCs w:val="20"/>
                <w:lang w:val="en-US"/>
              </w:rPr>
              <w:t>Address:</w:t>
            </w:r>
            <w:r w:rsidRPr="004E5FAC">
              <w:rPr>
                <w:rFonts w:ascii="Century Gothic" w:hAnsi="Century Gothic"/>
                <w:sz w:val="20"/>
                <w:szCs w:val="20"/>
                <w:lang w:val="en-US"/>
              </w:rPr>
              <w:tab/>
            </w:r>
          </w:p>
        </w:tc>
      </w:tr>
      <w:tr w:rsidR="00FE20E9" w:rsidRPr="004E5FAC" w14:paraId="47657090" w14:textId="77777777" w:rsidTr="004E5FAC">
        <w:trPr>
          <w:trHeight w:val="567"/>
        </w:trPr>
        <w:tc>
          <w:tcPr>
            <w:tcW w:w="4630" w:type="dxa"/>
            <w:vAlign w:val="center"/>
          </w:tcPr>
          <w:p w14:paraId="53974A54" w14:textId="77777777" w:rsidR="00FE20E9" w:rsidRPr="004E5FAC" w:rsidRDefault="00FE20E9" w:rsidP="00BB4F62">
            <w:pPr>
              <w:rPr>
                <w:rFonts w:ascii="Century Gothic" w:hAnsi="Century Gothic"/>
                <w:sz w:val="20"/>
                <w:szCs w:val="20"/>
                <w:lang w:val="en-US"/>
              </w:rPr>
            </w:pPr>
            <w:r w:rsidRPr="004E5FAC">
              <w:rPr>
                <w:rFonts w:ascii="Century Gothic" w:hAnsi="Century Gothic"/>
                <w:sz w:val="20"/>
                <w:szCs w:val="20"/>
                <w:lang w:val="en-US"/>
              </w:rPr>
              <w:t>Suburb:</w:t>
            </w:r>
          </w:p>
        </w:tc>
        <w:tc>
          <w:tcPr>
            <w:tcW w:w="5010" w:type="dxa"/>
            <w:vAlign w:val="center"/>
          </w:tcPr>
          <w:p w14:paraId="6E0B6D1A" w14:textId="77777777" w:rsidR="00FE20E9" w:rsidRPr="004E5FAC" w:rsidRDefault="00FE20E9" w:rsidP="00BB4F62">
            <w:pPr>
              <w:rPr>
                <w:rFonts w:ascii="Century Gothic" w:hAnsi="Century Gothic"/>
                <w:sz w:val="20"/>
                <w:szCs w:val="20"/>
                <w:lang w:val="en-US"/>
              </w:rPr>
            </w:pPr>
            <w:r w:rsidRPr="004E5FAC">
              <w:rPr>
                <w:rFonts w:ascii="Century Gothic" w:hAnsi="Century Gothic"/>
                <w:sz w:val="20"/>
                <w:szCs w:val="20"/>
                <w:lang w:val="en-US"/>
              </w:rPr>
              <w:t>Post Code:</w:t>
            </w:r>
          </w:p>
        </w:tc>
      </w:tr>
      <w:tr w:rsidR="00EE174C" w:rsidRPr="004E5FAC" w14:paraId="4BEA8DA2" w14:textId="77777777" w:rsidTr="00663FDA">
        <w:trPr>
          <w:trHeight w:val="567"/>
        </w:trPr>
        <w:tc>
          <w:tcPr>
            <w:tcW w:w="4630" w:type="dxa"/>
            <w:vAlign w:val="center"/>
          </w:tcPr>
          <w:p w14:paraId="199C105E" w14:textId="77777777" w:rsidR="00EE174C" w:rsidRPr="004E5FAC" w:rsidRDefault="00EE174C" w:rsidP="00BB4F62">
            <w:pPr>
              <w:rPr>
                <w:rFonts w:ascii="Century Gothic" w:hAnsi="Century Gothic"/>
                <w:sz w:val="20"/>
                <w:szCs w:val="20"/>
                <w:lang w:val="en-US"/>
              </w:rPr>
            </w:pPr>
            <w:r w:rsidRPr="004E5FAC">
              <w:rPr>
                <w:rFonts w:ascii="Century Gothic" w:hAnsi="Century Gothic"/>
                <w:sz w:val="20"/>
                <w:szCs w:val="20"/>
                <w:lang w:val="en-US"/>
              </w:rPr>
              <w:t>Contact Phone:</w:t>
            </w:r>
          </w:p>
        </w:tc>
        <w:tc>
          <w:tcPr>
            <w:tcW w:w="5010" w:type="dxa"/>
            <w:vAlign w:val="center"/>
          </w:tcPr>
          <w:p w14:paraId="150A6C54" w14:textId="1C475345" w:rsidR="00EE174C" w:rsidRPr="004E5FAC" w:rsidRDefault="00EE174C" w:rsidP="00BB4F62">
            <w:pPr>
              <w:rPr>
                <w:rFonts w:ascii="Century Gothic" w:hAnsi="Century Gothic"/>
                <w:sz w:val="20"/>
                <w:szCs w:val="20"/>
                <w:lang w:val="en-US"/>
              </w:rPr>
            </w:pPr>
            <w:r w:rsidRPr="004E5FAC">
              <w:rPr>
                <w:rFonts w:ascii="Century Gothic" w:hAnsi="Century Gothic"/>
                <w:sz w:val="20"/>
                <w:szCs w:val="20"/>
                <w:lang w:val="en-US"/>
              </w:rPr>
              <w:t>Email:</w:t>
            </w:r>
          </w:p>
        </w:tc>
      </w:tr>
    </w:tbl>
    <w:p w14:paraId="33323E3F" w14:textId="77777777" w:rsidR="00FE20E9" w:rsidRPr="004E5FAC" w:rsidRDefault="00FE20E9" w:rsidP="00FE20E9">
      <w:pPr>
        <w:rPr>
          <w:rFonts w:ascii="Century Gothic" w:eastAsia="MS Mincho" w:hAnsi="Century Gothic"/>
          <w:sz w:val="20"/>
          <w:szCs w:val="20"/>
        </w:rPr>
      </w:pPr>
    </w:p>
    <w:p w14:paraId="298AC317" w14:textId="77777777" w:rsidR="00FE20E9" w:rsidRPr="004E5FAC" w:rsidRDefault="00FE20E9" w:rsidP="00FE20E9">
      <w:pPr>
        <w:rPr>
          <w:rFonts w:ascii="Century Gothic" w:hAnsi="Century Gothic"/>
          <w:b/>
          <w:sz w:val="20"/>
          <w:szCs w:val="20"/>
        </w:rPr>
      </w:pPr>
      <w:r w:rsidRPr="004E5FAC">
        <w:rPr>
          <w:rFonts w:ascii="Century Gothic" w:hAnsi="Century Gothic"/>
          <w:b/>
          <w:sz w:val="20"/>
          <w:szCs w:val="20"/>
        </w:rPr>
        <w:t>Why are you dissatisfied with the decision?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FE20E9" w:rsidRPr="004E5FAC" w14:paraId="660A3AF4" w14:textId="77777777" w:rsidTr="004E5FAC">
        <w:tc>
          <w:tcPr>
            <w:tcW w:w="9606" w:type="dxa"/>
          </w:tcPr>
          <w:p w14:paraId="4B6B18C7" w14:textId="77777777" w:rsidR="00FE20E9" w:rsidRPr="004E5FAC" w:rsidRDefault="00FE20E9" w:rsidP="00BB4F62">
            <w:pPr>
              <w:rPr>
                <w:rFonts w:ascii="Century Gothic" w:hAnsi="Century Gothic"/>
                <w:b/>
                <w:sz w:val="20"/>
                <w:szCs w:val="20"/>
              </w:rPr>
            </w:pPr>
          </w:p>
          <w:p w14:paraId="66A278CF" w14:textId="77777777" w:rsidR="00FE20E9" w:rsidRPr="004E5FAC" w:rsidRDefault="00FE20E9" w:rsidP="00BB4F62">
            <w:pPr>
              <w:rPr>
                <w:rFonts w:ascii="Century Gothic" w:hAnsi="Century Gothic"/>
                <w:b/>
                <w:sz w:val="20"/>
                <w:szCs w:val="20"/>
              </w:rPr>
            </w:pPr>
          </w:p>
          <w:p w14:paraId="02019A55" w14:textId="77777777" w:rsidR="00FE20E9" w:rsidRPr="004E5FAC" w:rsidRDefault="00FE20E9" w:rsidP="00BB4F62">
            <w:pPr>
              <w:rPr>
                <w:rFonts w:ascii="Century Gothic" w:hAnsi="Century Gothic"/>
                <w:b/>
                <w:sz w:val="20"/>
                <w:szCs w:val="20"/>
              </w:rPr>
            </w:pPr>
          </w:p>
          <w:p w14:paraId="128A6F65" w14:textId="77777777" w:rsidR="00FE20E9" w:rsidRPr="004E5FAC" w:rsidRDefault="00FE20E9" w:rsidP="00BB4F62">
            <w:pPr>
              <w:rPr>
                <w:rFonts w:ascii="Century Gothic" w:hAnsi="Century Gothic"/>
                <w:b/>
                <w:sz w:val="20"/>
                <w:szCs w:val="20"/>
              </w:rPr>
            </w:pPr>
          </w:p>
          <w:p w14:paraId="63E0383A" w14:textId="77777777" w:rsidR="00FE20E9" w:rsidRPr="004E5FAC" w:rsidRDefault="00FE20E9" w:rsidP="00BB4F62">
            <w:pPr>
              <w:rPr>
                <w:rFonts w:ascii="Century Gothic" w:hAnsi="Century Gothic"/>
                <w:b/>
                <w:sz w:val="20"/>
                <w:szCs w:val="20"/>
              </w:rPr>
            </w:pPr>
          </w:p>
          <w:p w14:paraId="2BDA054E" w14:textId="77777777" w:rsidR="00FE20E9" w:rsidRPr="004E5FAC" w:rsidRDefault="00FE20E9" w:rsidP="00BB4F62">
            <w:pPr>
              <w:rPr>
                <w:rFonts w:ascii="Century Gothic" w:hAnsi="Century Gothic"/>
                <w:b/>
                <w:sz w:val="20"/>
                <w:szCs w:val="20"/>
              </w:rPr>
            </w:pPr>
          </w:p>
        </w:tc>
      </w:tr>
    </w:tbl>
    <w:p w14:paraId="318496A1" w14:textId="77777777" w:rsidR="00FE20E9" w:rsidRPr="004E5FAC" w:rsidRDefault="00FE20E9" w:rsidP="00FE20E9">
      <w:pPr>
        <w:rPr>
          <w:rFonts w:ascii="Century Gothic" w:hAnsi="Century Gothic"/>
          <w:b/>
          <w:sz w:val="20"/>
          <w:szCs w:val="20"/>
        </w:rPr>
      </w:pPr>
    </w:p>
    <w:p w14:paraId="46937F38" w14:textId="5905D0C4" w:rsidR="00FE20E9" w:rsidRPr="004E5FAC" w:rsidRDefault="00FE20E9" w:rsidP="00FE20E9">
      <w:pPr>
        <w:rPr>
          <w:rFonts w:ascii="Century Gothic" w:hAnsi="Century Gothic"/>
          <w:b/>
          <w:sz w:val="20"/>
          <w:szCs w:val="20"/>
        </w:rPr>
      </w:pPr>
      <w:r w:rsidRPr="004E5FAC">
        <w:rPr>
          <w:rFonts w:ascii="Century Gothic" w:hAnsi="Century Gothic"/>
          <w:b/>
          <w:sz w:val="20"/>
          <w:szCs w:val="20"/>
        </w:rPr>
        <w:t>What actions do you recommend to resolve this matter to your satisfaction?</w:t>
      </w:r>
      <w:r w:rsidR="001F5560" w:rsidRPr="001F5560">
        <w:rPr>
          <w:rFonts w:ascii="Century Gothic" w:hAnsi="Century Gothic"/>
          <w:sz w:val="20"/>
          <w:szCs w:val="20"/>
        </w:rPr>
        <w:t xml:space="preserve"> </w:t>
      </w:r>
      <w:r w:rsidR="001F5560" w:rsidRPr="001F5560">
        <w:rPr>
          <w:rFonts w:ascii="Century Gothic" w:hAnsi="Century Gothic"/>
          <w:sz w:val="20"/>
          <w:szCs w:val="20"/>
        </w:rPr>
        <w:t>(Attach additional sheets if required)</w:t>
      </w:r>
      <w:bookmarkStart w:id="8" w:name="_GoBack"/>
      <w:bookmarkEnd w:id="8"/>
      <w:r w:rsidRPr="004E5FAC">
        <w:rPr>
          <w:rFonts w:ascii="Century Gothic" w:hAnsi="Century Gothic"/>
          <w:b/>
          <w:sz w:val="20"/>
          <w:szCs w:val="20"/>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FE20E9" w:rsidRPr="004E5FAC" w14:paraId="7CE867A7" w14:textId="77777777" w:rsidTr="004E5FAC">
        <w:tc>
          <w:tcPr>
            <w:tcW w:w="9606" w:type="dxa"/>
          </w:tcPr>
          <w:p w14:paraId="2384744B" w14:textId="77777777" w:rsidR="00FE20E9" w:rsidRPr="004E5FAC" w:rsidRDefault="00FE20E9" w:rsidP="00BB4F62">
            <w:pPr>
              <w:rPr>
                <w:rFonts w:ascii="Century Gothic" w:hAnsi="Century Gothic"/>
                <w:b/>
                <w:sz w:val="20"/>
                <w:szCs w:val="20"/>
              </w:rPr>
            </w:pPr>
          </w:p>
          <w:p w14:paraId="2B6E18C5" w14:textId="77777777" w:rsidR="00FE20E9" w:rsidRPr="004E5FAC" w:rsidRDefault="00FE20E9" w:rsidP="00BB4F62">
            <w:pPr>
              <w:rPr>
                <w:rFonts w:ascii="Century Gothic" w:hAnsi="Century Gothic"/>
                <w:b/>
                <w:sz w:val="20"/>
                <w:szCs w:val="20"/>
              </w:rPr>
            </w:pPr>
          </w:p>
          <w:p w14:paraId="39B907E5" w14:textId="77777777" w:rsidR="00FE20E9" w:rsidRPr="004E5FAC" w:rsidRDefault="00FE20E9" w:rsidP="00BB4F62">
            <w:pPr>
              <w:rPr>
                <w:rFonts w:ascii="Century Gothic" w:hAnsi="Century Gothic"/>
                <w:b/>
                <w:sz w:val="20"/>
                <w:szCs w:val="20"/>
              </w:rPr>
            </w:pPr>
          </w:p>
          <w:p w14:paraId="0A70BD3A" w14:textId="77777777" w:rsidR="00FE20E9" w:rsidRPr="004E5FAC" w:rsidRDefault="00FE20E9" w:rsidP="00BB4F62">
            <w:pPr>
              <w:rPr>
                <w:rFonts w:ascii="Century Gothic" w:hAnsi="Century Gothic"/>
                <w:b/>
                <w:sz w:val="20"/>
                <w:szCs w:val="20"/>
              </w:rPr>
            </w:pPr>
          </w:p>
          <w:p w14:paraId="2218162A" w14:textId="77777777" w:rsidR="00FE20E9" w:rsidRPr="004E5FAC" w:rsidRDefault="00FE20E9" w:rsidP="00BB4F62">
            <w:pPr>
              <w:rPr>
                <w:rFonts w:ascii="Century Gothic" w:hAnsi="Century Gothic"/>
                <w:b/>
                <w:sz w:val="20"/>
                <w:szCs w:val="20"/>
              </w:rPr>
            </w:pPr>
          </w:p>
          <w:p w14:paraId="111716A9" w14:textId="77777777" w:rsidR="00FE20E9" w:rsidRPr="004E5FAC" w:rsidRDefault="00FE20E9" w:rsidP="00BB4F62">
            <w:pPr>
              <w:rPr>
                <w:rFonts w:ascii="Century Gothic" w:hAnsi="Century Gothic"/>
                <w:b/>
                <w:sz w:val="20"/>
                <w:szCs w:val="20"/>
              </w:rPr>
            </w:pPr>
          </w:p>
          <w:p w14:paraId="3DCD1D39" w14:textId="77777777" w:rsidR="00FE20E9" w:rsidRPr="004E5FAC" w:rsidRDefault="00FE20E9" w:rsidP="00BB4F62">
            <w:pPr>
              <w:rPr>
                <w:rFonts w:ascii="Century Gothic" w:hAnsi="Century Gothic"/>
                <w:b/>
                <w:sz w:val="20"/>
                <w:szCs w:val="20"/>
              </w:rPr>
            </w:pPr>
          </w:p>
          <w:p w14:paraId="00E6E6A8" w14:textId="77777777" w:rsidR="00FE20E9" w:rsidRPr="004E5FAC" w:rsidRDefault="00FE20E9" w:rsidP="00BB4F62">
            <w:pPr>
              <w:rPr>
                <w:rFonts w:ascii="Century Gothic" w:hAnsi="Century Gothic"/>
                <w:b/>
                <w:sz w:val="20"/>
                <w:szCs w:val="20"/>
              </w:rPr>
            </w:pPr>
          </w:p>
          <w:p w14:paraId="352B716E" w14:textId="77777777" w:rsidR="00FE20E9" w:rsidRPr="004E5FAC" w:rsidRDefault="00FE20E9" w:rsidP="00BB4F62">
            <w:pPr>
              <w:rPr>
                <w:rFonts w:ascii="Century Gothic" w:hAnsi="Century Gothic"/>
                <w:b/>
                <w:sz w:val="20"/>
                <w:szCs w:val="20"/>
              </w:rPr>
            </w:pPr>
          </w:p>
          <w:p w14:paraId="5EAB5DDB" w14:textId="77777777" w:rsidR="00FE20E9" w:rsidRPr="004E5FAC" w:rsidRDefault="00FE20E9" w:rsidP="00BB4F62">
            <w:pPr>
              <w:rPr>
                <w:rFonts w:ascii="Century Gothic" w:hAnsi="Century Gothic"/>
                <w:b/>
                <w:sz w:val="20"/>
                <w:szCs w:val="20"/>
              </w:rPr>
            </w:pPr>
          </w:p>
          <w:p w14:paraId="6F3C782E" w14:textId="77777777" w:rsidR="00FE20E9" w:rsidRDefault="00FE20E9" w:rsidP="00BB4F62">
            <w:pPr>
              <w:rPr>
                <w:rFonts w:ascii="Century Gothic" w:hAnsi="Century Gothic"/>
                <w:b/>
                <w:sz w:val="20"/>
                <w:szCs w:val="20"/>
              </w:rPr>
            </w:pPr>
          </w:p>
          <w:p w14:paraId="326D1743" w14:textId="77777777" w:rsidR="001F5560" w:rsidRDefault="001F5560" w:rsidP="00BB4F62">
            <w:pPr>
              <w:rPr>
                <w:rFonts w:ascii="Century Gothic" w:hAnsi="Century Gothic"/>
                <w:b/>
                <w:sz w:val="20"/>
                <w:szCs w:val="20"/>
              </w:rPr>
            </w:pPr>
          </w:p>
          <w:p w14:paraId="1E222CC0" w14:textId="77777777" w:rsidR="001F5560" w:rsidRDefault="001F5560" w:rsidP="00BB4F62">
            <w:pPr>
              <w:rPr>
                <w:rFonts w:ascii="Century Gothic" w:hAnsi="Century Gothic"/>
                <w:b/>
                <w:sz w:val="20"/>
                <w:szCs w:val="20"/>
              </w:rPr>
            </w:pPr>
          </w:p>
          <w:p w14:paraId="201B7933" w14:textId="77777777" w:rsidR="001F5560" w:rsidRDefault="001F5560" w:rsidP="00BB4F62">
            <w:pPr>
              <w:rPr>
                <w:rFonts w:ascii="Century Gothic" w:hAnsi="Century Gothic"/>
                <w:b/>
                <w:sz w:val="20"/>
                <w:szCs w:val="20"/>
              </w:rPr>
            </w:pPr>
          </w:p>
          <w:p w14:paraId="59055CE3" w14:textId="77777777" w:rsidR="001F5560" w:rsidRDefault="001F5560" w:rsidP="00BB4F62">
            <w:pPr>
              <w:rPr>
                <w:rFonts w:ascii="Century Gothic" w:hAnsi="Century Gothic"/>
                <w:b/>
                <w:sz w:val="20"/>
                <w:szCs w:val="20"/>
              </w:rPr>
            </w:pPr>
          </w:p>
          <w:p w14:paraId="3DC9559E" w14:textId="77777777" w:rsidR="001F5560" w:rsidRDefault="001F5560" w:rsidP="00BB4F62">
            <w:pPr>
              <w:rPr>
                <w:rFonts w:ascii="Century Gothic" w:hAnsi="Century Gothic"/>
                <w:b/>
                <w:sz w:val="20"/>
                <w:szCs w:val="20"/>
              </w:rPr>
            </w:pPr>
          </w:p>
          <w:p w14:paraId="6FE6707A" w14:textId="77777777" w:rsidR="001F5560" w:rsidRPr="004E5FAC" w:rsidRDefault="001F5560" w:rsidP="00BB4F62">
            <w:pPr>
              <w:rPr>
                <w:rFonts w:ascii="Century Gothic" w:hAnsi="Century Gothic"/>
                <w:b/>
                <w:sz w:val="20"/>
                <w:szCs w:val="20"/>
              </w:rPr>
            </w:pPr>
          </w:p>
          <w:p w14:paraId="7DDB6828" w14:textId="77777777" w:rsidR="00FE20E9" w:rsidRPr="004E5FAC" w:rsidRDefault="00FE20E9" w:rsidP="00BB4F62">
            <w:pPr>
              <w:rPr>
                <w:rFonts w:ascii="Century Gothic" w:hAnsi="Century Gothic"/>
                <w:b/>
                <w:sz w:val="20"/>
                <w:szCs w:val="20"/>
              </w:rPr>
            </w:pPr>
          </w:p>
          <w:p w14:paraId="6537B2A7" w14:textId="77777777" w:rsidR="00FE20E9" w:rsidRPr="004E5FAC" w:rsidRDefault="00FE20E9" w:rsidP="00BB4F62">
            <w:pPr>
              <w:rPr>
                <w:rFonts w:ascii="Century Gothic" w:hAnsi="Century Gothic"/>
                <w:b/>
                <w:sz w:val="20"/>
                <w:szCs w:val="20"/>
              </w:rPr>
            </w:pPr>
          </w:p>
          <w:p w14:paraId="24CD8EB4" w14:textId="77777777" w:rsidR="00FE20E9" w:rsidRPr="004E5FAC" w:rsidRDefault="00FE20E9" w:rsidP="00BB4F62">
            <w:pPr>
              <w:rPr>
                <w:rFonts w:ascii="Century Gothic" w:hAnsi="Century Gothic"/>
                <w:b/>
                <w:sz w:val="20"/>
                <w:szCs w:val="20"/>
              </w:rPr>
            </w:pPr>
          </w:p>
        </w:tc>
      </w:tr>
    </w:tbl>
    <w:p w14:paraId="7ADD70D1" w14:textId="77777777" w:rsidR="00FE20E9" w:rsidRPr="004E5FAC" w:rsidRDefault="00FE20E9" w:rsidP="00FE20E9">
      <w:pPr>
        <w:rPr>
          <w:rFonts w:ascii="Century Gothic" w:hAnsi="Century Gothic"/>
          <w:b/>
          <w:sz w:val="20"/>
          <w:szCs w:val="20"/>
        </w:rPr>
      </w:pPr>
    </w:p>
    <w:p w14:paraId="1C3E0B92" w14:textId="77777777" w:rsidR="00FE20E9" w:rsidRPr="004E5FAC" w:rsidRDefault="00FE20E9" w:rsidP="00FE20E9">
      <w:pPr>
        <w:rPr>
          <w:rFonts w:ascii="Century Gothic" w:hAnsi="Century Gothic"/>
          <w:b/>
          <w:sz w:val="20"/>
          <w:szCs w:val="20"/>
        </w:rPr>
      </w:pPr>
      <w:r w:rsidRPr="004E5FAC">
        <w:rPr>
          <w:rFonts w:ascii="Century Gothic" w:hAnsi="Century Gothic"/>
          <w:b/>
          <w:sz w:val="20"/>
          <w:szCs w:val="20"/>
        </w:rPr>
        <w:t>Signature of Complainant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088"/>
      </w:tblGrid>
      <w:tr w:rsidR="00FE20E9" w:rsidRPr="004E5FAC" w14:paraId="135DE3D7" w14:textId="77777777" w:rsidTr="004E5FAC">
        <w:tc>
          <w:tcPr>
            <w:tcW w:w="2518" w:type="dxa"/>
          </w:tcPr>
          <w:p w14:paraId="134EAD71" w14:textId="77777777" w:rsidR="00FE20E9" w:rsidRPr="004E5FAC" w:rsidRDefault="00FE20E9" w:rsidP="00BB4F62">
            <w:pPr>
              <w:rPr>
                <w:rFonts w:ascii="Century Gothic" w:hAnsi="Century Gothic"/>
                <w:sz w:val="20"/>
                <w:szCs w:val="20"/>
              </w:rPr>
            </w:pPr>
            <w:r w:rsidRPr="004E5FAC">
              <w:rPr>
                <w:rFonts w:ascii="Century Gothic" w:hAnsi="Century Gothic"/>
                <w:sz w:val="20"/>
                <w:szCs w:val="20"/>
              </w:rPr>
              <w:t>Signature</w:t>
            </w:r>
          </w:p>
        </w:tc>
        <w:tc>
          <w:tcPr>
            <w:tcW w:w="7088" w:type="dxa"/>
          </w:tcPr>
          <w:p w14:paraId="4C6093E1" w14:textId="77777777" w:rsidR="00FE20E9" w:rsidRPr="004E5FAC" w:rsidRDefault="00FE20E9" w:rsidP="00BB4F62">
            <w:pPr>
              <w:rPr>
                <w:rFonts w:ascii="Century Gothic" w:hAnsi="Century Gothic"/>
                <w:sz w:val="20"/>
                <w:szCs w:val="20"/>
              </w:rPr>
            </w:pPr>
          </w:p>
          <w:p w14:paraId="3015F1AF" w14:textId="77777777" w:rsidR="00FE20E9" w:rsidRPr="004E5FAC" w:rsidRDefault="00FE20E9" w:rsidP="00BB4F62">
            <w:pPr>
              <w:rPr>
                <w:rFonts w:ascii="Century Gothic" w:hAnsi="Century Gothic"/>
                <w:sz w:val="20"/>
                <w:szCs w:val="20"/>
              </w:rPr>
            </w:pPr>
          </w:p>
          <w:p w14:paraId="54E5A356" w14:textId="77777777" w:rsidR="00FE20E9" w:rsidRPr="004E5FAC" w:rsidRDefault="00FE20E9" w:rsidP="00BB4F62">
            <w:pPr>
              <w:rPr>
                <w:rFonts w:ascii="Century Gothic" w:hAnsi="Century Gothic"/>
                <w:sz w:val="20"/>
                <w:szCs w:val="20"/>
              </w:rPr>
            </w:pPr>
          </w:p>
          <w:p w14:paraId="08B7EF24" w14:textId="77777777" w:rsidR="00FE20E9" w:rsidRPr="004E5FAC" w:rsidRDefault="00FE20E9" w:rsidP="00BB4F62">
            <w:pPr>
              <w:rPr>
                <w:rFonts w:ascii="Century Gothic" w:hAnsi="Century Gothic"/>
                <w:sz w:val="20"/>
                <w:szCs w:val="20"/>
              </w:rPr>
            </w:pPr>
          </w:p>
        </w:tc>
      </w:tr>
      <w:tr w:rsidR="00FE20E9" w:rsidRPr="004E5FAC" w14:paraId="17D118A0" w14:textId="77777777" w:rsidTr="004E5FAC">
        <w:tc>
          <w:tcPr>
            <w:tcW w:w="2518" w:type="dxa"/>
          </w:tcPr>
          <w:p w14:paraId="13FA6595" w14:textId="77777777" w:rsidR="00FE20E9" w:rsidRPr="004E5FAC" w:rsidRDefault="00FE20E9" w:rsidP="00BB4F62">
            <w:pPr>
              <w:rPr>
                <w:rFonts w:ascii="Century Gothic" w:hAnsi="Century Gothic"/>
                <w:sz w:val="20"/>
                <w:szCs w:val="20"/>
              </w:rPr>
            </w:pPr>
            <w:r w:rsidRPr="004E5FAC">
              <w:rPr>
                <w:rFonts w:ascii="Century Gothic" w:hAnsi="Century Gothic"/>
                <w:sz w:val="20"/>
                <w:szCs w:val="20"/>
              </w:rPr>
              <w:t>Date</w:t>
            </w:r>
          </w:p>
        </w:tc>
        <w:tc>
          <w:tcPr>
            <w:tcW w:w="7088" w:type="dxa"/>
          </w:tcPr>
          <w:p w14:paraId="0817BAA2" w14:textId="77777777" w:rsidR="00FE20E9" w:rsidRPr="004E5FAC" w:rsidRDefault="00FE20E9" w:rsidP="00BB4F62">
            <w:pPr>
              <w:rPr>
                <w:rFonts w:ascii="Century Gothic" w:hAnsi="Century Gothic"/>
                <w:sz w:val="20"/>
                <w:szCs w:val="20"/>
              </w:rPr>
            </w:pPr>
          </w:p>
          <w:p w14:paraId="115F807E" w14:textId="77777777" w:rsidR="00FE20E9" w:rsidRPr="004E5FAC" w:rsidRDefault="00FE20E9" w:rsidP="00BB4F62">
            <w:pPr>
              <w:rPr>
                <w:rFonts w:ascii="Century Gothic" w:hAnsi="Century Gothic"/>
                <w:sz w:val="20"/>
                <w:szCs w:val="20"/>
              </w:rPr>
            </w:pPr>
          </w:p>
        </w:tc>
      </w:tr>
    </w:tbl>
    <w:p w14:paraId="62CF1934" w14:textId="443ED01C" w:rsidR="00FE20E9" w:rsidRPr="004E5FAC" w:rsidRDefault="00FE20E9" w:rsidP="00FE20E9">
      <w:pPr>
        <w:rPr>
          <w:rFonts w:ascii="Century Gothic" w:hAnsi="Century Gothic"/>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FE20E9" w:rsidRPr="004E5FAC" w14:paraId="7342977E" w14:textId="77777777" w:rsidTr="004E5FAC">
        <w:tc>
          <w:tcPr>
            <w:tcW w:w="9606" w:type="dxa"/>
            <w:shd w:val="clear" w:color="auto" w:fill="D9D9D9"/>
          </w:tcPr>
          <w:p w14:paraId="3E06BEFA" w14:textId="77777777" w:rsidR="00FE20E9" w:rsidRPr="004E5FAC" w:rsidRDefault="00FE20E9" w:rsidP="00BB4F62">
            <w:pPr>
              <w:rPr>
                <w:rFonts w:ascii="Century Gothic" w:hAnsi="Century Gothic"/>
                <w:b/>
                <w:sz w:val="20"/>
                <w:szCs w:val="20"/>
              </w:rPr>
            </w:pPr>
            <w:r w:rsidRPr="004E5FAC">
              <w:rPr>
                <w:rFonts w:ascii="Century Gothic" w:hAnsi="Century Gothic"/>
                <w:b/>
                <w:sz w:val="20"/>
                <w:szCs w:val="20"/>
              </w:rPr>
              <w:t>OFFICE USE ONLY</w:t>
            </w:r>
          </w:p>
          <w:p w14:paraId="23D9438E" w14:textId="77777777" w:rsidR="00FE20E9" w:rsidRPr="004E5FAC" w:rsidRDefault="00FE20E9" w:rsidP="00BB4F62">
            <w:pPr>
              <w:rPr>
                <w:rFonts w:ascii="Century Gothic" w:hAnsi="Century Gothic"/>
                <w:b/>
                <w:sz w:val="20"/>
                <w:szCs w:val="20"/>
              </w:rPr>
            </w:pPr>
            <w:r w:rsidRPr="004E5FAC">
              <w:rPr>
                <w:rFonts w:ascii="Century Gothic" w:hAnsi="Century Gothic"/>
                <w:b/>
                <w:sz w:val="20"/>
                <w:szCs w:val="20"/>
              </w:rPr>
              <w:t>Details of Investigation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ook w:val="0000" w:firstRow="0" w:lastRow="0" w:firstColumn="0" w:lastColumn="0" w:noHBand="0" w:noVBand="0"/>
            </w:tblPr>
            <w:tblGrid>
              <w:gridCol w:w="9351"/>
            </w:tblGrid>
            <w:tr w:rsidR="00FE20E9" w:rsidRPr="004E5FAC" w14:paraId="0D67E273" w14:textId="77777777" w:rsidTr="004E5FAC">
              <w:trPr>
                <w:trHeight w:val="567"/>
              </w:trPr>
              <w:tc>
                <w:tcPr>
                  <w:tcW w:w="9351" w:type="dxa"/>
                  <w:shd w:val="solid" w:color="FFFFFF" w:fill="auto"/>
                  <w:vAlign w:val="center"/>
                </w:tcPr>
                <w:p w14:paraId="6101640B" w14:textId="77777777" w:rsidR="00FE20E9" w:rsidRPr="004E5FAC" w:rsidRDefault="00FE20E9" w:rsidP="00BB4F62">
                  <w:pPr>
                    <w:rPr>
                      <w:rFonts w:ascii="Century Gothic" w:hAnsi="Century Gothic"/>
                      <w:sz w:val="20"/>
                      <w:szCs w:val="20"/>
                      <w:lang w:val="en-US"/>
                    </w:rPr>
                  </w:pPr>
                  <w:r w:rsidRPr="004E5FAC">
                    <w:rPr>
                      <w:rFonts w:ascii="Century Gothic" w:hAnsi="Century Gothic"/>
                      <w:sz w:val="20"/>
                      <w:szCs w:val="20"/>
                      <w:lang w:val="en-US"/>
                    </w:rPr>
                    <w:t>Investigating Officer Name:</w:t>
                  </w:r>
                </w:p>
              </w:tc>
            </w:tr>
            <w:tr w:rsidR="00FE20E9" w:rsidRPr="004E5FAC" w14:paraId="3E0B8694" w14:textId="77777777" w:rsidTr="004E5FAC">
              <w:trPr>
                <w:trHeight w:val="567"/>
              </w:trPr>
              <w:tc>
                <w:tcPr>
                  <w:tcW w:w="9351" w:type="dxa"/>
                  <w:shd w:val="solid" w:color="FFFFFF" w:fill="auto"/>
                  <w:vAlign w:val="center"/>
                </w:tcPr>
                <w:p w14:paraId="65671132" w14:textId="77777777" w:rsidR="00FE20E9" w:rsidRPr="004E5FAC" w:rsidRDefault="00FE20E9" w:rsidP="00BB4F62">
                  <w:pPr>
                    <w:rPr>
                      <w:rFonts w:ascii="Century Gothic" w:hAnsi="Century Gothic"/>
                      <w:sz w:val="20"/>
                      <w:szCs w:val="20"/>
                      <w:lang w:val="en-US"/>
                    </w:rPr>
                  </w:pPr>
                  <w:r w:rsidRPr="004E5FAC">
                    <w:rPr>
                      <w:rFonts w:ascii="Century Gothic" w:hAnsi="Century Gothic"/>
                      <w:sz w:val="20"/>
                      <w:szCs w:val="20"/>
                      <w:lang w:val="en-US"/>
                    </w:rPr>
                    <w:t>Contact Phone:</w:t>
                  </w:r>
                </w:p>
              </w:tc>
            </w:tr>
            <w:tr w:rsidR="00FE20E9" w:rsidRPr="004E5FAC" w14:paraId="5A97675D" w14:textId="77777777" w:rsidTr="004E5FAC">
              <w:trPr>
                <w:trHeight w:val="567"/>
              </w:trPr>
              <w:tc>
                <w:tcPr>
                  <w:tcW w:w="9351" w:type="dxa"/>
                  <w:shd w:val="solid" w:color="FFFFFF" w:fill="auto"/>
                  <w:vAlign w:val="center"/>
                </w:tcPr>
                <w:p w14:paraId="5B36A651" w14:textId="77777777" w:rsidR="00FE20E9" w:rsidRPr="004E5FAC" w:rsidRDefault="00FE20E9" w:rsidP="00BB4F62">
                  <w:pPr>
                    <w:rPr>
                      <w:rFonts w:ascii="Century Gothic" w:hAnsi="Century Gothic"/>
                      <w:sz w:val="20"/>
                      <w:szCs w:val="20"/>
                      <w:lang w:val="en-US"/>
                    </w:rPr>
                  </w:pPr>
                  <w:r w:rsidRPr="004E5FAC">
                    <w:rPr>
                      <w:rFonts w:ascii="Century Gothic" w:hAnsi="Century Gothic"/>
                      <w:sz w:val="20"/>
                      <w:szCs w:val="20"/>
                      <w:lang w:val="en-US"/>
                    </w:rPr>
                    <w:t>Email:</w:t>
                  </w:r>
                </w:p>
              </w:tc>
            </w:tr>
            <w:tr w:rsidR="00FE20E9" w:rsidRPr="004E5FAC" w14:paraId="2E10F644" w14:textId="77777777" w:rsidTr="004E5FAC">
              <w:trPr>
                <w:trHeight w:val="567"/>
              </w:trPr>
              <w:tc>
                <w:tcPr>
                  <w:tcW w:w="9351" w:type="dxa"/>
                  <w:shd w:val="solid" w:color="FFFFFF" w:fill="auto"/>
                  <w:vAlign w:val="center"/>
                </w:tcPr>
                <w:p w14:paraId="7D6530E0" w14:textId="77777777" w:rsidR="00FE20E9" w:rsidRPr="004E5FAC" w:rsidRDefault="00FE20E9" w:rsidP="00BB4F62">
                  <w:pPr>
                    <w:rPr>
                      <w:rFonts w:ascii="Century Gothic" w:hAnsi="Century Gothic"/>
                      <w:sz w:val="20"/>
                      <w:szCs w:val="20"/>
                      <w:lang w:val="en-US"/>
                    </w:rPr>
                  </w:pPr>
                  <w:r w:rsidRPr="004E5FAC">
                    <w:rPr>
                      <w:rFonts w:ascii="Century Gothic" w:hAnsi="Century Gothic"/>
                      <w:sz w:val="20"/>
                      <w:szCs w:val="20"/>
                      <w:lang w:val="en-US"/>
                    </w:rPr>
                    <w:t>Date and Time of Interview:</w:t>
                  </w:r>
                </w:p>
              </w:tc>
            </w:tr>
          </w:tbl>
          <w:p w14:paraId="5BC44FF7" w14:textId="77777777" w:rsidR="00FE20E9" w:rsidRPr="004E5FAC" w:rsidRDefault="00FE20E9" w:rsidP="00BB4F62">
            <w:pPr>
              <w:rPr>
                <w:rFonts w:ascii="Century Gothic" w:hAnsi="Century Gothic"/>
                <w:b/>
                <w:sz w:val="20"/>
                <w:szCs w:val="20"/>
              </w:rPr>
            </w:pPr>
          </w:p>
          <w:p w14:paraId="153C9897" w14:textId="77777777" w:rsidR="00FE20E9" w:rsidRPr="004E5FAC" w:rsidRDefault="00FE20E9" w:rsidP="00BB4F62">
            <w:pPr>
              <w:rPr>
                <w:rFonts w:ascii="Century Gothic" w:hAnsi="Century Gothic"/>
                <w:b/>
                <w:sz w:val="20"/>
                <w:szCs w:val="20"/>
              </w:rPr>
            </w:pPr>
            <w:r w:rsidRPr="004E5FAC">
              <w:rPr>
                <w:rFonts w:ascii="Century Gothic" w:hAnsi="Century Gothic"/>
                <w:b/>
                <w:sz w:val="20"/>
                <w:szCs w:val="20"/>
              </w:rPr>
              <w:t>Outcome of Appeal Review</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9351"/>
            </w:tblGrid>
            <w:tr w:rsidR="00FE20E9" w:rsidRPr="004E5FAC" w14:paraId="19EA9315" w14:textId="77777777" w:rsidTr="004E5FAC">
              <w:tc>
                <w:tcPr>
                  <w:tcW w:w="9351" w:type="dxa"/>
                  <w:shd w:val="clear" w:color="auto" w:fill="FFFFFF"/>
                </w:tcPr>
                <w:p w14:paraId="50B694DF" w14:textId="77777777" w:rsidR="00FE20E9" w:rsidRPr="004E5FAC" w:rsidRDefault="00FE20E9" w:rsidP="00BB4F62">
                  <w:pPr>
                    <w:rPr>
                      <w:rFonts w:ascii="Century Gothic" w:hAnsi="Century Gothic"/>
                      <w:b/>
                      <w:sz w:val="20"/>
                      <w:szCs w:val="20"/>
                    </w:rPr>
                  </w:pPr>
                </w:p>
                <w:p w14:paraId="077A1BD0" w14:textId="77777777" w:rsidR="00FE20E9" w:rsidRPr="004E5FAC" w:rsidRDefault="00FE20E9" w:rsidP="00BB4F62">
                  <w:pPr>
                    <w:rPr>
                      <w:rFonts w:ascii="Century Gothic" w:hAnsi="Century Gothic"/>
                      <w:b/>
                      <w:sz w:val="20"/>
                      <w:szCs w:val="20"/>
                    </w:rPr>
                  </w:pPr>
                </w:p>
                <w:p w14:paraId="7289A425" w14:textId="77777777" w:rsidR="00FE20E9" w:rsidRPr="004E5FAC" w:rsidRDefault="00FE20E9" w:rsidP="00BB4F62">
                  <w:pPr>
                    <w:rPr>
                      <w:rFonts w:ascii="Century Gothic" w:hAnsi="Century Gothic"/>
                      <w:b/>
                      <w:sz w:val="20"/>
                      <w:szCs w:val="20"/>
                    </w:rPr>
                  </w:pPr>
                </w:p>
                <w:p w14:paraId="256B1861" w14:textId="77777777" w:rsidR="00FE20E9" w:rsidRPr="004E5FAC" w:rsidRDefault="00FE20E9" w:rsidP="00BB4F62">
                  <w:pPr>
                    <w:rPr>
                      <w:rFonts w:ascii="Century Gothic" w:hAnsi="Century Gothic"/>
                      <w:b/>
                      <w:sz w:val="20"/>
                      <w:szCs w:val="20"/>
                    </w:rPr>
                  </w:pPr>
                </w:p>
                <w:p w14:paraId="1892FB4F" w14:textId="77777777" w:rsidR="00FE20E9" w:rsidRPr="004E5FAC" w:rsidRDefault="00FE20E9" w:rsidP="00BB4F62">
                  <w:pPr>
                    <w:rPr>
                      <w:rFonts w:ascii="Century Gothic" w:hAnsi="Century Gothic"/>
                      <w:b/>
                      <w:sz w:val="20"/>
                      <w:szCs w:val="20"/>
                    </w:rPr>
                  </w:pPr>
                </w:p>
                <w:p w14:paraId="59BFD6C5" w14:textId="77777777" w:rsidR="00FE20E9" w:rsidRPr="004E5FAC" w:rsidRDefault="00FE20E9" w:rsidP="00BB4F62">
                  <w:pPr>
                    <w:rPr>
                      <w:rFonts w:ascii="Century Gothic" w:hAnsi="Century Gothic"/>
                      <w:b/>
                      <w:sz w:val="20"/>
                      <w:szCs w:val="20"/>
                    </w:rPr>
                  </w:pPr>
                </w:p>
                <w:p w14:paraId="2F9F31F0" w14:textId="77777777" w:rsidR="00FE20E9" w:rsidRPr="004E5FAC" w:rsidRDefault="00FE20E9" w:rsidP="00BB4F62">
                  <w:pPr>
                    <w:rPr>
                      <w:rFonts w:ascii="Century Gothic" w:hAnsi="Century Gothic"/>
                      <w:b/>
                      <w:sz w:val="20"/>
                      <w:szCs w:val="20"/>
                    </w:rPr>
                  </w:pPr>
                </w:p>
                <w:p w14:paraId="094B8D05" w14:textId="77777777" w:rsidR="00FE20E9" w:rsidRPr="004E5FAC" w:rsidRDefault="00FE20E9" w:rsidP="00BB4F62">
                  <w:pPr>
                    <w:rPr>
                      <w:rFonts w:ascii="Century Gothic" w:hAnsi="Century Gothic"/>
                      <w:b/>
                      <w:sz w:val="20"/>
                      <w:szCs w:val="20"/>
                    </w:rPr>
                  </w:pPr>
                </w:p>
                <w:p w14:paraId="326DC193" w14:textId="77777777" w:rsidR="00FE20E9" w:rsidRPr="004E5FAC" w:rsidRDefault="00FE20E9" w:rsidP="00BB4F62">
                  <w:pPr>
                    <w:rPr>
                      <w:rFonts w:ascii="Century Gothic" w:hAnsi="Century Gothic"/>
                      <w:b/>
                      <w:sz w:val="20"/>
                      <w:szCs w:val="20"/>
                    </w:rPr>
                  </w:pPr>
                </w:p>
                <w:p w14:paraId="37A7E631" w14:textId="77777777" w:rsidR="00FE20E9" w:rsidRPr="004E5FAC" w:rsidRDefault="00FE20E9" w:rsidP="00BB4F62">
                  <w:pPr>
                    <w:rPr>
                      <w:rFonts w:ascii="Century Gothic" w:hAnsi="Century Gothic"/>
                      <w:b/>
                      <w:sz w:val="20"/>
                      <w:szCs w:val="20"/>
                    </w:rPr>
                  </w:pPr>
                </w:p>
                <w:p w14:paraId="3F36ABB6" w14:textId="77777777" w:rsidR="00FE20E9" w:rsidRPr="004E5FAC" w:rsidRDefault="00FE20E9" w:rsidP="00BB4F62">
                  <w:pPr>
                    <w:rPr>
                      <w:rFonts w:ascii="Century Gothic" w:hAnsi="Century Gothic"/>
                      <w:b/>
                      <w:sz w:val="20"/>
                      <w:szCs w:val="20"/>
                    </w:rPr>
                  </w:pPr>
                </w:p>
                <w:p w14:paraId="2F662AA7" w14:textId="77777777" w:rsidR="00FE20E9" w:rsidRPr="004E5FAC" w:rsidRDefault="00FE20E9" w:rsidP="00BB4F62">
                  <w:pPr>
                    <w:rPr>
                      <w:rFonts w:ascii="Century Gothic" w:hAnsi="Century Gothic"/>
                      <w:b/>
                      <w:sz w:val="20"/>
                      <w:szCs w:val="20"/>
                    </w:rPr>
                  </w:pPr>
                </w:p>
                <w:p w14:paraId="7D7F11B8" w14:textId="77777777" w:rsidR="00FE20E9" w:rsidRPr="004E5FAC" w:rsidRDefault="00FE20E9" w:rsidP="00BB4F62">
                  <w:pPr>
                    <w:rPr>
                      <w:rFonts w:ascii="Century Gothic" w:hAnsi="Century Gothic"/>
                      <w:b/>
                      <w:sz w:val="20"/>
                      <w:szCs w:val="20"/>
                    </w:rPr>
                  </w:pPr>
                </w:p>
                <w:p w14:paraId="0D1229F6" w14:textId="77777777" w:rsidR="00FE20E9" w:rsidRPr="004E5FAC" w:rsidRDefault="00FE20E9" w:rsidP="00BB4F62">
                  <w:pPr>
                    <w:rPr>
                      <w:rFonts w:ascii="Century Gothic" w:hAnsi="Century Gothic"/>
                      <w:b/>
                      <w:sz w:val="20"/>
                      <w:szCs w:val="20"/>
                    </w:rPr>
                  </w:pPr>
                </w:p>
                <w:p w14:paraId="0CE074B9" w14:textId="77777777" w:rsidR="00FE20E9" w:rsidRPr="004E5FAC" w:rsidRDefault="00FE20E9" w:rsidP="00BB4F62">
                  <w:pPr>
                    <w:rPr>
                      <w:rFonts w:ascii="Century Gothic" w:hAnsi="Century Gothic"/>
                      <w:b/>
                      <w:sz w:val="20"/>
                      <w:szCs w:val="20"/>
                    </w:rPr>
                  </w:pPr>
                </w:p>
              </w:tc>
            </w:tr>
          </w:tbl>
          <w:p w14:paraId="5719571B" w14:textId="77777777" w:rsidR="00FE20E9" w:rsidRPr="004E5FAC" w:rsidRDefault="00FE20E9" w:rsidP="00BB4F62">
            <w:pPr>
              <w:rPr>
                <w:rFonts w:ascii="Century Gothic" w:hAnsi="Century Gothic"/>
                <w:b/>
                <w:sz w:val="20"/>
                <w:szCs w:val="20"/>
              </w:rPr>
            </w:pPr>
          </w:p>
          <w:p w14:paraId="022F95C8" w14:textId="77777777" w:rsidR="00FE20E9" w:rsidRPr="004E5FAC" w:rsidRDefault="00FE20E9" w:rsidP="00BB4F62">
            <w:pPr>
              <w:rPr>
                <w:rFonts w:ascii="Century Gothic" w:hAnsi="Century Gothic"/>
                <w:b/>
                <w:sz w:val="20"/>
                <w:szCs w:val="20"/>
              </w:rPr>
            </w:pPr>
            <w:r w:rsidRPr="004E5FAC">
              <w:rPr>
                <w:rFonts w:ascii="Century Gothic" w:hAnsi="Century Gothic"/>
                <w:b/>
                <w:sz w:val="20"/>
                <w:szCs w:val="20"/>
              </w:rPr>
              <w:t>Signature of Investigating Officer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2518"/>
              <w:gridCol w:w="6833"/>
            </w:tblGrid>
            <w:tr w:rsidR="00FE20E9" w:rsidRPr="004E5FAC" w14:paraId="229B5244" w14:textId="77777777" w:rsidTr="004E5FAC">
              <w:tc>
                <w:tcPr>
                  <w:tcW w:w="2518" w:type="dxa"/>
                  <w:shd w:val="clear" w:color="auto" w:fill="FFFFFF"/>
                </w:tcPr>
                <w:p w14:paraId="7691CD81" w14:textId="77777777" w:rsidR="00FE20E9" w:rsidRPr="004E5FAC" w:rsidRDefault="00FE20E9" w:rsidP="00BB4F62">
                  <w:pPr>
                    <w:rPr>
                      <w:rFonts w:ascii="Century Gothic" w:hAnsi="Century Gothic"/>
                      <w:sz w:val="20"/>
                      <w:szCs w:val="20"/>
                    </w:rPr>
                  </w:pPr>
                  <w:r w:rsidRPr="004E5FAC">
                    <w:rPr>
                      <w:rFonts w:ascii="Century Gothic" w:hAnsi="Century Gothic"/>
                      <w:sz w:val="20"/>
                      <w:szCs w:val="20"/>
                    </w:rPr>
                    <w:t>Signature</w:t>
                  </w:r>
                </w:p>
              </w:tc>
              <w:tc>
                <w:tcPr>
                  <w:tcW w:w="6833" w:type="dxa"/>
                  <w:shd w:val="clear" w:color="auto" w:fill="FFFFFF"/>
                </w:tcPr>
                <w:p w14:paraId="5285C261" w14:textId="77777777" w:rsidR="00FE20E9" w:rsidRPr="004E5FAC" w:rsidRDefault="00FE20E9" w:rsidP="00BB4F62">
                  <w:pPr>
                    <w:rPr>
                      <w:rFonts w:ascii="Century Gothic" w:hAnsi="Century Gothic"/>
                      <w:sz w:val="20"/>
                      <w:szCs w:val="20"/>
                    </w:rPr>
                  </w:pPr>
                </w:p>
                <w:p w14:paraId="707EDF06" w14:textId="77777777" w:rsidR="00FE20E9" w:rsidRPr="004E5FAC" w:rsidRDefault="00FE20E9" w:rsidP="00BB4F62">
                  <w:pPr>
                    <w:rPr>
                      <w:rFonts w:ascii="Century Gothic" w:hAnsi="Century Gothic"/>
                      <w:sz w:val="20"/>
                      <w:szCs w:val="20"/>
                    </w:rPr>
                  </w:pPr>
                </w:p>
                <w:p w14:paraId="4E3ED693" w14:textId="77777777" w:rsidR="00FE20E9" w:rsidRPr="004E5FAC" w:rsidRDefault="00FE20E9" w:rsidP="00BB4F62">
                  <w:pPr>
                    <w:rPr>
                      <w:rFonts w:ascii="Century Gothic" w:hAnsi="Century Gothic"/>
                      <w:sz w:val="20"/>
                      <w:szCs w:val="20"/>
                    </w:rPr>
                  </w:pPr>
                </w:p>
                <w:p w14:paraId="5BBAA6BC" w14:textId="77777777" w:rsidR="00FE20E9" w:rsidRPr="004E5FAC" w:rsidRDefault="00FE20E9" w:rsidP="00BB4F62">
                  <w:pPr>
                    <w:rPr>
                      <w:rFonts w:ascii="Century Gothic" w:hAnsi="Century Gothic"/>
                      <w:sz w:val="20"/>
                      <w:szCs w:val="20"/>
                    </w:rPr>
                  </w:pPr>
                </w:p>
              </w:tc>
            </w:tr>
            <w:tr w:rsidR="00FE20E9" w:rsidRPr="004E5FAC" w14:paraId="18290C0D" w14:textId="77777777" w:rsidTr="004E5FAC">
              <w:tc>
                <w:tcPr>
                  <w:tcW w:w="2518" w:type="dxa"/>
                  <w:shd w:val="clear" w:color="auto" w:fill="FFFFFF"/>
                </w:tcPr>
                <w:p w14:paraId="3BAFB79F" w14:textId="77777777" w:rsidR="00FE20E9" w:rsidRPr="004E5FAC" w:rsidRDefault="00FE20E9" w:rsidP="00BB4F62">
                  <w:pPr>
                    <w:rPr>
                      <w:rFonts w:ascii="Century Gothic" w:hAnsi="Century Gothic"/>
                      <w:sz w:val="20"/>
                      <w:szCs w:val="20"/>
                    </w:rPr>
                  </w:pPr>
                  <w:r w:rsidRPr="004E5FAC">
                    <w:rPr>
                      <w:rFonts w:ascii="Century Gothic" w:hAnsi="Century Gothic"/>
                      <w:sz w:val="20"/>
                      <w:szCs w:val="20"/>
                    </w:rPr>
                    <w:t>Date</w:t>
                  </w:r>
                </w:p>
              </w:tc>
              <w:tc>
                <w:tcPr>
                  <w:tcW w:w="6833" w:type="dxa"/>
                  <w:shd w:val="clear" w:color="auto" w:fill="FFFFFF"/>
                </w:tcPr>
                <w:p w14:paraId="5F241C16" w14:textId="77777777" w:rsidR="00FE20E9" w:rsidRPr="004E5FAC" w:rsidRDefault="00FE20E9" w:rsidP="00BB4F62">
                  <w:pPr>
                    <w:rPr>
                      <w:rFonts w:ascii="Century Gothic" w:hAnsi="Century Gothic"/>
                      <w:sz w:val="20"/>
                      <w:szCs w:val="20"/>
                    </w:rPr>
                  </w:pPr>
                </w:p>
                <w:p w14:paraId="07566338" w14:textId="77777777" w:rsidR="00FE20E9" w:rsidRPr="004E5FAC" w:rsidRDefault="00FE20E9" w:rsidP="00BB4F62">
                  <w:pPr>
                    <w:rPr>
                      <w:rFonts w:ascii="Century Gothic" w:hAnsi="Century Gothic"/>
                      <w:sz w:val="20"/>
                      <w:szCs w:val="20"/>
                    </w:rPr>
                  </w:pPr>
                </w:p>
              </w:tc>
            </w:tr>
          </w:tbl>
          <w:p w14:paraId="79C004BE" w14:textId="77777777" w:rsidR="00FE20E9" w:rsidRPr="004E5FAC" w:rsidRDefault="00FE20E9" w:rsidP="00BB4F62">
            <w:pPr>
              <w:rPr>
                <w:rFonts w:ascii="Century Gothic" w:hAnsi="Century Gothic"/>
                <w:b/>
                <w:sz w:val="20"/>
                <w:szCs w:val="20"/>
              </w:rPr>
            </w:pPr>
          </w:p>
          <w:p w14:paraId="5682EBCD" w14:textId="77777777" w:rsidR="00FE20E9" w:rsidRPr="004E5FAC" w:rsidRDefault="00FE20E9" w:rsidP="00BB4F62">
            <w:pPr>
              <w:rPr>
                <w:rFonts w:ascii="Century Gothic" w:hAnsi="Century Gothic"/>
                <w:b/>
                <w:sz w:val="20"/>
                <w:szCs w:val="20"/>
              </w:rPr>
            </w:pPr>
            <w:r w:rsidRPr="004E5FAC">
              <w:rPr>
                <w:rFonts w:ascii="Century Gothic" w:hAnsi="Century Gothic"/>
                <w:b/>
                <w:sz w:val="20"/>
                <w:szCs w:val="20"/>
              </w:rPr>
              <w:t>Complainant Declaration</w:t>
            </w:r>
          </w:p>
          <w:p w14:paraId="779CFE32" w14:textId="77777777" w:rsidR="00FE20E9" w:rsidRPr="004E5FAC" w:rsidRDefault="00FE20E9" w:rsidP="00BB4F62">
            <w:pPr>
              <w:jc w:val="both"/>
              <w:rPr>
                <w:rFonts w:ascii="Century Gothic" w:hAnsi="Century Gothic"/>
                <w:sz w:val="20"/>
                <w:szCs w:val="20"/>
              </w:rPr>
            </w:pPr>
            <w:r w:rsidRPr="004E5FAC">
              <w:rPr>
                <w:rFonts w:ascii="Century Gothic" w:hAnsi="Century Gothic"/>
                <w:sz w:val="20"/>
                <w:szCs w:val="20"/>
              </w:rPr>
              <w:t>I acknowledge that I have been advised of the outcome of my Appeal. I further declare that I</w:t>
            </w:r>
          </w:p>
          <w:p w14:paraId="5CD0C57D" w14:textId="77777777" w:rsidR="00FE20E9" w:rsidRPr="004E5FAC" w:rsidRDefault="00FE20E9" w:rsidP="00BB4F62">
            <w:pPr>
              <w:ind w:firstLine="720"/>
              <w:rPr>
                <w:rFonts w:ascii="Century Gothic" w:hAnsi="Century Gothic"/>
                <w:sz w:val="20"/>
                <w:szCs w:val="20"/>
              </w:rPr>
            </w:pPr>
            <w:r w:rsidRPr="004E5FAC">
              <w:rPr>
                <w:rFonts w:ascii="Century Gothic" w:hAnsi="Century Gothic"/>
                <w:sz w:val="20"/>
                <w:szCs w:val="20"/>
                <w:lang w:val="en-US"/>
              </w:rPr>
              <w:sym w:font="Wingdings" w:char="F0A8"/>
            </w:r>
            <w:r w:rsidRPr="004E5FAC">
              <w:rPr>
                <w:rFonts w:ascii="Century Gothic" w:hAnsi="Century Gothic"/>
                <w:sz w:val="20"/>
                <w:szCs w:val="20"/>
                <w:lang w:val="en-US"/>
              </w:rPr>
              <w:t xml:space="preserve"> </w:t>
            </w:r>
            <w:r w:rsidRPr="004E5FAC">
              <w:rPr>
                <w:rFonts w:ascii="Century Gothic" w:hAnsi="Century Gothic"/>
                <w:sz w:val="20"/>
                <w:szCs w:val="20"/>
              </w:rPr>
              <w:t>do not wish to pursue this matter further;</w:t>
            </w:r>
          </w:p>
          <w:p w14:paraId="50353A08" w14:textId="77777777" w:rsidR="00FE20E9" w:rsidRPr="004E5FAC" w:rsidRDefault="00FE20E9" w:rsidP="00BB4F62">
            <w:pPr>
              <w:ind w:firstLine="720"/>
              <w:rPr>
                <w:rFonts w:ascii="Century Gothic" w:hAnsi="Century Gothic"/>
                <w:sz w:val="20"/>
                <w:szCs w:val="20"/>
              </w:rPr>
            </w:pPr>
            <w:r w:rsidRPr="004E5FAC">
              <w:rPr>
                <w:rFonts w:ascii="Century Gothic" w:hAnsi="Century Gothic"/>
                <w:sz w:val="20"/>
                <w:szCs w:val="20"/>
                <w:lang w:val="en-US"/>
              </w:rPr>
              <w:sym w:font="Wingdings" w:char="F0A8"/>
            </w:r>
            <w:r w:rsidRPr="004E5FAC">
              <w:rPr>
                <w:rFonts w:ascii="Century Gothic" w:hAnsi="Century Gothic"/>
                <w:sz w:val="20"/>
                <w:szCs w:val="20"/>
                <w:lang w:val="en-US"/>
              </w:rPr>
              <w:t xml:space="preserve"> wish to pursue this matter further.</w:t>
            </w:r>
          </w:p>
          <w:p w14:paraId="250014C8" w14:textId="77777777" w:rsidR="00FE20E9" w:rsidRPr="004E5FAC" w:rsidRDefault="00FE20E9" w:rsidP="00BB4F62">
            <w:pPr>
              <w:rPr>
                <w:rFonts w:ascii="Century Gothic" w:hAnsi="Century Gothic"/>
                <w:sz w:val="20"/>
                <w:szCs w:val="20"/>
              </w:rPr>
            </w:pPr>
          </w:p>
          <w:p w14:paraId="0F2A0843" w14:textId="77777777" w:rsidR="00FE20E9" w:rsidRPr="004E5FAC" w:rsidRDefault="00FE20E9" w:rsidP="00BB4F62">
            <w:pPr>
              <w:rPr>
                <w:rFonts w:ascii="Century Gothic" w:hAnsi="Century Gothic"/>
                <w:b/>
                <w:sz w:val="20"/>
                <w:szCs w:val="20"/>
              </w:rPr>
            </w:pPr>
            <w:r w:rsidRPr="004E5FAC">
              <w:rPr>
                <w:rFonts w:ascii="Century Gothic" w:hAnsi="Century Gothic"/>
                <w:b/>
                <w:sz w:val="20"/>
                <w:szCs w:val="20"/>
              </w:rPr>
              <w:t>Signature of Complainant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2518"/>
              <w:gridCol w:w="6833"/>
            </w:tblGrid>
            <w:tr w:rsidR="00FE20E9" w:rsidRPr="004E5FAC" w14:paraId="63CACD4D" w14:textId="77777777" w:rsidTr="004E5FAC">
              <w:tc>
                <w:tcPr>
                  <w:tcW w:w="2518" w:type="dxa"/>
                  <w:shd w:val="clear" w:color="auto" w:fill="FFFFFF"/>
                </w:tcPr>
                <w:p w14:paraId="5A8BB061" w14:textId="77777777" w:rsidR="00FE20E9" w:rsidRPr="004E5FAC" w:rsidRDefault="00FE20E9" w:rsidP="00BB4F62">
                  <w:pPr>
                    <w:rPr>
                      <w:rFonts w:ascii="Century Gothic" w:hAnsi="Century Gothic"/>
                      <w:sz w:val="20"/>
                      <w:szCs w:val="20"/>
                    </w:rPr>
                  </w:pPr>
                  <w:r w:rsidRPr="004E5FAC">
                    <w:rPr>
                      <w:rFonts w:ascii="Century Gothic" w:hAnsi="Century Gothic"/>
                      <w:sz w:val="20"/>
                      <w:szCs w:val="20"/>
                    </w:rPr>
                    <w:t>Signature</w:t>
                  </w:r>
                </w:p>
              </w:tc>
              <w:tc>
                <w:tcPr>
                  <w:tcW w:w="6833" w:type="dxa"/>
                  <w:shd w:val="clear" w:color="auto" w:fill="FFFFFF"/>
                </w:tcPr>
                <w:p w14:paraId="3BFA625D" w14:textId="77777777" w:rsidR="00FE20E9" w:rsidRPr="004E5FAC" w:rsidRDefault="00FE20E9" w:rsidP="00BB4F62">
                  <w:pPr>
                    <w:rPr>
                      <w:rFonts w:ascii="Century Gothic" w:hAnsi="Century Gothic"/>
                      <w:sz w:val="20"/>
                      <w:szCs w:val="20"/>
                    </w:rPr>
                  </w:pPr>
                </w:p>
                <w:p w14:paraId="0F9C5D8F" w14:textId="77777777" w:rsidR="00FE20E9" w:rsidRPr="004E5FAC" w:rsidRDefault="00FE20E9" w:rsidP="00BB4F62">
                  <w:pPr>
                    <w:rPr>
                      <w:rFonts w:ascii="Century Gothic" w:hAnsi="Century Gothic"/>
                      <w:sz w:val="20"/>
                      <w:szCs w:val="20"/>
                    </w:rPr>
                  </w:pPr>
                </w:p>
                <w:p w14:paraId="7CBDED45" w14:textId="77777777" w:rsidR="00FE20E9" w:rsidRPr="004E5FAC" w:rsidRDefault="00FE20E9" w:rsidP="00BB4F62">
                  <w:pPr>
                    <w:rPr>
                      <w:rFonts w:ascii="Century Gothic" w:hAnsi="Century Gothic"/>
                      <w:sz w:val="20"/>
                      <w:szCs w:val="20"/>
                    </w:rPr>
                  </w:pPr>
                </w:p>
                <w:p w14:paraId="1D44645C" w14:textId="77777777" w:rsidR="00FE20E9" w:rsidRPr="004E5FAC" w:rsidRDefault="00FE20E9" w:rsidP="00BB4F62">
                  <w:pPr>
                    <w:rPr>
                      <w:rFonts w:ascii="Century Gothic" w:hAnsi="Century Gothic"/>
                      <w:sz w:val="20"/>
                      <w:szCs w:val="20"/>
                    </w:rPr>
                  </w:pPr>
                </w:p>
              </w:tc>
            </w:tr>
            <w:tr w:rsidR="00FE20E9" w:rsidRPr="004E5FAC" w14:paraId="148FE2A2" w14:textId="77777777" w:rsidTr="004E5FAC">
              <w:tc>
                <w:tcPr>
                  <w:tcW w:w="2518" w:type="dxa"/>
                  <w:shd w:val="clear" w:color="auto" w:fill="FFFFFF"/>
                </w:tcPr>
                <w:p w14:paraId="7632DF6E" w14:textId="77777777" w:rsidR="00FE20E9" w:rsidRPr="004E5FAC" w:rsidRDefault="00FE20E9" w:rsidP="00BB4F62">
                  <w:pPr>
                    <w:rPr>
                      <w:rFonts w:ascii="Century Gothic" w:hAnsi="Century Gothic"/>
                      <w:sz w:val="20"/>
                      <w:szCs w:val="20"/>
                    </w:rPr>
                  </w:pPr>
                  <w:r w:rsidRPr="004E5FAC">
                    <w:rPr>
                      <w:rFonts w:ascii="Century Gothic" w:hAnsi="Century Gothic"/>
                      <w:sz w:val="20"/>
                      <w:szCs w:val="20"/>
                    </w:rPr>
                    <w:t>Date</w:t>
                  </w:r>
                </w:p>
              </w:tc>
              <w:tc>
                <w:tcPr>
                  <w:tcW w:w="6833" w:type="dxa"/>
                  <w:shd w:val="clear" w:color="auto" w:fill="FFFFFF"/>
                </w:tcPr>
                <w:p w14:paraId="18B284B6" w14:textId="77777777" w:rsidR="00FE20E9" w:rsidRPr="004E5FAC" w:rsidRDefault="00FE20E9" w:rsidP="00BB4F62">
                  <w:pPr>
                    <w:rPr>
                      <w:rFonts w:ascii="Century Gothic" w:hAnsi="Century Gothic"/>
                      <w:sz w:val="20"/>
                      <w:szCs w:val="20"/>
                    </w:rPr>
                  </w:pPr>
                </w:p>
                <w:p w14:paraId="1399F670" w14:textId="77777777" w:rsidR="00FE20E9" w:rsidRPr="004E5FAC" w:rsidRDefault="00FE20E9" w:rsidP="00BB4F62">
                  <w:pPr>
                    <w:rPr>
                      <w:rFonts w:ascii="Century Gothic" w:hAnsi="Century Gothic"/>
                      <w:sz w:val="20"/>
                      <w:szCs w:val="20"/>
                    </w:rPr>
                  </w:pPr>
                </w:p>
              </w:tc>
            </w:tr>
          </w:tbl>
          <w:p w14:paraId="6EF62050" w14:textId="77777777" w:rsidR="00FE20E9" w:rsidRPr="004E5FAC" w:rsidRDefault="00FE20E9" w:rsidP="00BB4F62">
            <w:pPr>
              <w:rPr>
                <w:rFonts w:ascii="Century Gothic" w:hAnsi="Century Gothic"/>
                <w:b/>
                <w:sz w:val="20"/>
                <w:szCs w:val="20"/>
              </w:rPr>
            </w:pPr>
          </w:p>
        </w:tc>
      </w:tr>
    </w:tbl>
    <w:p w14:paraId="71AB6333" w14:textId="77777777" w:rsidR="0011736A" w:rsidRPr="004E5FAC" w:rsidRDefault="0011736A" w:rsidP="001F5560">
      <w:pPr>
        <w:spacing w:after="120"/>
        <w:outlineLvl w:val="0"/>
        <w:rPr>
          <w:rFonts w:ascii="Century Gothic" w:hAnsi="Century Gothic" w:cs="Arial"/>
          <w:sz w:val="20"/>
          <w:szCs w:val="20"/>
        </w:rPr>
      </w:pPr>
    </w:p>
    <w:sectPr w:rsidR="0011736A" w:rsidRPr="004E5FAC" w:rsidSect="001F5560">
      <w:headerReference w:type="default" r:id="rId8"/>
      <w:footerReference w:type="default" r:id="rId9"/>
      <w:pgSz w:w="12240" w:h="15840"/>
      <w:pgMar w:top="1440" w:right="1325" w:bottom="1418" w:left="1276" w:header="708" w:footer="33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1557C" w14:textId="77777777" w:rsidR="004E5FAC" w:rsidRDefault="004E5FAC">
      <w:r>
        <w:separator/>
      </w:r>
    </w:p>
  </w:endnote>
  <w:endnote w:type="continuationSeparator" w:id="0">
    <w:p w14:paraId="175C7AA8" w14:textId="77777777" w:rsidR="004E5FAC" w:rsidRDefault="004E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69401" w14:textId="77777777" w:rsidR="004E5FAC" w:rsidRPr="0011736A" w:rsidRDefault="004E5FAC" w:rsidP="00DF5C60">
    <w:pPr>
      <w:pStyle w:val="Footer"/>
      <w:jc w:val="center"/>
      <w:rPr>
        <w:rFonts w:ascii="Century Gothic" w:hAnsi="Century Gothic"/>
        <w:sz w:val="18"/>
        <w:szCs w:val="18"/>
      </w:rPr>
    </w:pPr>
    <w:r w:rsidRPr="0011736A">
      <w:rPr>
        <w:rFonts w:ascii="Century Gothic" w:hAnsi="Century Gothic"/>
        <w:sz w:val="18"/>
        <w:szCs w:val="18"/>
      </w:rPr>
      <w:t>Halo Nation Training Pty Ltd (RTO 32485)</w:t>
    </w:r>
  </w:p>
  <w:p w14:paraId="1C38AD5A" w14:textId="019B5D38" w:rsidR="004E5FAC" w:rsidRPr="0011736A" w:rsidRDefault="004E5FAC" w:rsidP="00DF5C60">
    <w:pPr>
      <w:pStyle w:val="Footer"/>
      <w:jc w:val="center"/>
      <w:rPr>
        <w:rFonts w:ascii="Century Gothic" w:hAnsi="Century Gothic"/>
        <w:sz w:val="18"/>
        <w:szCs w:val="18"/>
      </w:rPr>
    </w:pPr>
    <w:r>
      <w:rPr>
        <w:rFonts w:ascii="Century Gothic" w:hAnsi="Century Gothic"/>
        <w:sz w:val="18"/>
        <w:szCs w:val="18"/>
      </w:rPr>
      <w:t xml:space="preserve">[INSERT POLICY NAME HERE] </w:t>
    </w:r>
    <w:r w:rsidRPr="0011736A">
      <w:rPr>
        <w:rFonts w:ascii="Century Gothic" w:hAnsi="Century Gothic"/>
        <w:sz w:val="18"/>
        <w:szCs w:val="18"/>
      </w:rPr>
      <w:t>- v0.1 (27Jul14)</w:t>
    </w:r>
  </w:p>
  <w:p w14:paraId="455F1802" w14:textId="77777777" w:rsidR="004E5FAC" w:rsidRPr="0011736A" w:rsidRDefault="004E5FAC" w:rsidP="00DF5C60">
    <w:pPr>
      <w:pStyle w:val="Footer"/>
      <w:jc w:val="center"/>
      <w:rPr>
        <w:rFonts w:ascii="Century Gothic" w:hAnsi="Century Gothic"/>
        <w:sz w:val="18"/>
        <w:szCs w:val="18"/>
      </w:rPr>
    </w:pPr>
    <w:r w:rsidRPr="0011736A">
      <w:rPr>
        <w:rStyle w:val="PageNumber"/>
        <w:rFonts w:ascii="Century Gothic" w:hAnsi="Century Gothic"/>
        <w:sz w:val="18"/>
        <w:szCs w:val="18"/>
      </w:rPr>
      <w:t xml:space="preserve">Page </w:t>
    </w:r>
    <w:r w:rsidRPr="0011736A">
      <w:rPr>
        <w:rStyle w:val="PageNumber"/>
        <w:rFonts w:ascii="Century Gothic" w:hAnsi="Century Gothic"/>
        <w:sz w:val="18"/>
        <w:szCs w:val="18"/>
      </w:rPr>
      <w:fldChar w:fldCharType="begin"/>
    </w:r>
    <w:r w:rsidRPr="0011736A">
      <w:rPr>
        <w:rStyle w:val="PageNumber"/>
        <w:rFonts w:ascii="Century Gothic" w:hAnsi="Century Gothic"/>
        <w:sz w:val="18"/>
        <w:szCs w:val="18"/>
      </w:rPr>
      <w:instrText xml:space="preserve"> PAGE </w:instrText>
    </w:r>
    <w:r w:rsidRPr="0011736A">
      <w:rPr>
        <w:rStyle w:val="PageNumber"/>
        <w:rFonts w:ascii="Century Gothic" w:hAnsi="Century Gothic"/>
        <w:sz w:val="18"/>
        <w:szCs w:val="18"/>
      </w:rPr>
      <w:fldChar w:fldCharType="separate"/>
    </w:r>
    <w:r w:rsidR="001F5560">
      <w:rPr>
        <w:rStyle w:val="PageNumber"/>
        <w:rFonts w:ascii="Century Gothic" w:hAnsi="Century Gothic"/>
        <w:noProof/>
        <w:sz w:val="18"/>
        <w:szCs w:val="18"/>
      </w:rPr>
      <w:t>1</w:t>
    </w:r>
    <w:r w:rsidRPr="0011736A">
      <w:rPr>
        <w:rStyle w:val="PageNumber"/>
        <w:rFonts w:ascii="Century Gothic" w:hAnsi="Century Gothic"/>
        <w:sz w:val="18"/>
        <w:szCs w:val="18"/>
      </w:rPr>
      <w:fldChar w:fldCharType="end"/>
    </w:r>
    <w:r w:rsidRPr="0011736A">
      <w:rPr>
        <w:rStyle w:val="PageNumber"/>
        <w:rFonts w:ascii="Century Gothic" w:hAnsi="Century Gothic"/>
        <w:sz w:val="18"/>
        <w:szCs w:val="18"/>
      </w:rPr>
      <w:t xml:space="preserve"> of </w:t>
    </w:r>
    <w:r w:rsidRPr="0011736A">
      <w:rPr>
        <w:rStyle w:val="PageNumber"/>
        <w:rFonts w:ascii="Century Gothic" w:hAnsi="Century Gothic"/>
        <w:sz w:val="18"/>
        <w:szCs w:val="18"/>
      </w:rPr>
      <w:fldChar w:fldCharType="begin"/>
    </w:r>
    <w:r w:rsidRPr="0011736A">
      <w:rPr>
        <w:rStyle w:val="PageNumber"/>
        <w:rFonts w:ascii="Century Gothic" w:hAnsi="Century Gothic"/>
        <w:sz w:val="18"/>
        <w:szCs w:val="18"/>
      </w:rPr>
      <w:instrText xml:space="preserve"> NUMPAGES </w:instrText>
    </w:r>
    <w:r w:rsidRPr="0011736A">
      <w:rPr>
        <w:rStyle w:val="PageNumber"/>
        <w:rFonts w:ascii="Century Gothic" w:hAnsi="Century Gothic"/>
        <w:sz w:val="18"/>
        <w:szCs w:val="18"/>
      </w:rPr>
      <w:fldChar w:fldCharType="separate"/>
    </w:r>
    <w:r w:rsidR="001F5560">
      <w:rPr>
        <w:rStyle w:val="PageNumber"/>
        <w:rFonts w:ascii="Century Gothic" w:hAnsi="Century Gothic"/>
        <w:noProof/>
        <w:sz w:val="18"/>
        <w:szCs w:val="18"/>
      </w:rPr>
      <w:t>2</w:t>
    </w:r>
    <w:r w:rsidRPr="0011736A">
      <w:rPr>
        <w:rStyle w:val="PageNumber"/>
        <w:rFonts w:ascii="Century Gothic" w:hAnsi="Century Gothic"/>
        <w:sz w:val="18"/>
        <w:szCs w:val="18"/>
      </w:rPr>
      <w:fldChar w:fldCharType="end"/>
    </w:r>
  </w:p>
  <w:p w14:paraId="6C28D50C" w14:textId="77777777" w:rsidR="004E5FAC" w:rsidRPr="00DF5C60" w:rsidRDefault="004E5FAC">
    <w:pPr>
      <w:pStyle w:val="Footer"/>
      <w:rPr>
        <w:rFonts w:ascii="Century Gothic" w:hAnsi="Century Gothic"/>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1A9F7" w14:textId="77777777" w:rsidR="004E5FAC" w:rsidRDefault="004E5FAC">
      <w:r>
        <w:separator/>
      </w:r>
    </w:p>
  </w:footnote>
  <w:footnote w:type="continuationSeparator" w:id="0">
    <w:p w14:paraId="3B601121" w14:textId="77777777" w:rsidR="004E5FAC" w:rsidRDefault="004E5F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3261"/>
    </w:tblGrid>
    <w:tr w:rsidR="004E5FAC" w14:paraId="6E8ADB65" w14:textId="77777777" w:rsidTr="00BB4F62">
      <w:tc>
        <w:tcPr>
          <w:tcW w:w="6345" w:type="dxa"/>
          <w:vAlign w:val="bottom"/>
        </w:tcPr>
        <w:p w14:paraId="4A46E7F8" w14:textId="77777777" w:rsidR="004E5FAC" w:rsidRPr="00DF5C60" w:rsidRDefault="004E5FAC" w:rsidP="00BB4F62">
          <w:pPr>
            <w:rPr>
              <w:rFonts w:ascii="Century Gothic" w:hAnsi="Century Gothic"/>
              <w:sz w:val="32"/>
              <w:szCs w:val="32"/>
            </w:rPr>
          </w:pPr>
          <w:r>
            <w:rPr>
              <w:rFonts w:ascii="Century Gothic" w:hAnsi="Century Gothic"/>
              <w:sz w:val="32"/>
              <w:szCs w:val="32"/>
            </w:rPr>
            <w:t>Complaints and Appeals</w:t>
          </w:r>
        </w:p>
      </w:tc>
      <w:tc>
        <w:tcPr>
          <w:tcW w:w="3261" w:type="dxa"/>
          <w:vAlign w:val="center"/>
        </w:tcPr>
        <w:p w14:paraId="1D3DFFCB" w14:textId="77777777" w:rsidR="004E5FAC" w:rsidRDefault="004E5FAC" w:rsidP="00BB4F62">
          <w:pPr>
            <w:ind w:left="34" w:hanging="34"/>
            <w:jc w:val="right"/>
          </w:pPr>
          <w:r>
            <w:rPr>
              <w:rFonts w:ascii="Century Gothic" w:hAnsi="Century Gothic"/>
              <w:noProof/>
              <w:sz w:val="32"/>
              <w:szCs w:val="32"/>
              <w:lang w:val="en-US" w:eastAsia="en-US"/>
            </w:rPr>
            <w:drawing>
              <wp:inline distT="0" distB="0" distL="0" distR="0" wp14:anchorId="600FAAEC" wp14:editId="541D1C0A">
                <wp:extent cx="1895264" cy="516890"/>
                <wp:effectExtent l="0" t="0" r="10160" b="0"/>
                <wp:docPr id="7" name="Picture 7" descr="Macintosh HD:Users:phils:Dropbox:HaloNT:Branding:Logos:Partner Logos:HaloNT_Partners:HaloNTnext_Partner_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hils:Dropbox:HaloNT:Branding:Logos:Partner Logos:HaloNT_Partners:HaloNTnext_Partner_si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703" cy="517282"/>
                        </a:xfrm>
                        <a:prstGeom prst="rect">
                          <a:avLst/>
                        </a:prstGeom>
                        <a:noFill/>
                        <a:ln>
                          <a:noFill/>
                        </a:ln>
                      </pic:spPr>
                    </pic:pic>
                  </a:graphicData>
                </a:graphic>
              </wp:inline>
            </w:drawing>
          </w:r>
        </w:p>
      </w:tc>
    </w:tr>
  </w:tbl>
  <w:p w14:paraId="7A790573" w14:textId="77777777" w:rsidR="004E5FAC" w:rsidRDefault="004E5FA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6D70"/>
    <w:multiLevelType w:val="hybridMultilevel"/>
    <w:tmpl w:val="83C6C518"/>
    <w:lvl w:ilvl="0" w:tplc="E0AC52C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nsid w:val="07B266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1F012C"/>
    <w:multiLevelType w:val="hybridMultilevel"/>
    <w:tmpl w:val="465EDA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26D10B4"/>
    <w:multiLevelType w:val="singleLevel"/>
    <w:tmpl w:val="EF2AB70E"/>
    <w:lvl w:ilvl="0">
      <w:start w:val="1"/>
      <w:numFmt w:val="bullet"/>
      <w:pStyle w:val="Bulletslevel1"/>
      <w:lvlText w:val=""/>
      <w:lvlJc w:val="left"/>
      <w:pPr>
        <w:tabs>
          <w:tab w:val="num" w:pos="284"/>
        </w:tabs>
        <w:ind w:left="284" w:hanging="284"/>
      </w:pPr>
      <w:rPr>
        <w:rFonts w:ascii="Symbol" w:hAnsi="Symbol" w:hint="default"/>
        <w:color w:val="auto"/>
      </w:rPr>
    </w:lvl>
  </w:abstractNum>
  <w:abstractNum w:abstractNumId="4">
    <w:nsid w:val="19B43E5B"/>
    <w:multiLevelType w:val="hybridMultilevel"/>
    <w:tmpl w:val="D522118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22B35E2D"/>
    <w:multiLevelType w:val="hybridMultilevel"/>
    <w:tmpl w:val="4164E5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5833955"/>
    <w:multiLevelType w:val="hybridMultilevel"/>
    <w:tmpl w:val="80E2C5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CBC7089"/>
    <w:multiLevelType w:val="hybridMultilevel"/>
    <w:tmpl w:val="F5DED19C"/>
    <w:lvl w:ilvl="0" w:tplc="E0AC52C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nsid w:val="314E2D90"/>
    <w:multiLevelType w:val="hybridMultilevel"/>
    <w:tmpl w:val="379E3438"/>
    <w:lvl w:ilvl="0" w:tplc="E0AC52C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nsid w:val="330760CE"/>
    <w:multiLevelType w:val="hybridMultilevel"/>
    <w:tmpl w:val="39F25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CC4C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41D0324"/>
    <w:multiLevelType w:val="hybridMultilevel"/>
    <w:tmpl w:val="5570FD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46003EE"/>
    <w:multiLevelType w:val="hybridMultilevel"/>
    <w:tmpl w:val="DBECAC0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34735811"/>
    <w:multiLevelType w:val="hybridMultilevel"/>
    <w:tmpl w:val="B9546CEC"/>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4">
    <w:nsid w:val="35BF1B71"/>
    <w:multiLevelType w:val="hybridMultilevel"/>
    <w:tmpl w:val="08808398"/>
    <w:lvl w:ilvl="0" w:tplc="E0AC52C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nsid w:val="39BE757A"/>
    <w:multiLevelType w:val="hybridMultilevel"/>
    <w:tmpl w:val="143A5D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A447D76"/>
    <w:multiLevelType w:val="hybridMultilevel"/>
    <w:tmpl w:val="F53CCA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B847491"/>
    <w:multiLevelType w:val="hybridMultilevel"/>
    <w:tmpl w:val="552250BE"/>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8">
    <w:nsid w:val="426C5A96"/>
    <w:multiLevelType w:val="hybridMultilevel"/>
    <w:tmpl w:val="EDC8BCC4"/>
    <w:lvl w:ilvl="0" w:tplc="E0AC52C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nsid w:val="48397626"/>
    <w:multiLevelType w:val="hybridMultilevel"/>
    <w:tmpl w:val="B98264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ABE30AA"/>
    <w:multiLevelType w:val="hybridMultilevel"/>
    <w:tmpl w:val="3B6C10D8"/>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1">
    <w:nsid w:val="4AEA3CB5"/>
    <w:multiLevelType w:val="hybridMultilevel"/>
    <w:tmpl w:val="592E9C0E"/>
    <w:lvl w:ilvl="0" w:tplc="E0AC52C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2">
    <w:nsid w:val="5D0140B6"/>
    <w:multiLevelType w:val="hybridMultilevel"/>
    <w:tmpl w:val="8B7EC760"/>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3">
    <w:nsid w:val="5FE34001"/>
    <w:multiLevelType w:val="hybridMultilevel"/>
    <w:tmpl w:val="331E87C8"/>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4">
    <w:nsid w:val="63FB71B8"/>
    <w:multiLevelType w:val="hybridMultilevel"/>
    <w:tmpl w:val="D9E84F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467148D"/>
    <w:multiLevelType w:val="multilevel"/>
    <w:tmpl w:val="37DA255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BED28C9"/>
    <w:multiLevelType w:val="hybridMultilevel"/>
    <w:tmpl w:val="DC22C232"/>
    <w:lvl w:ilvl="0" w:tplc="62720F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1B63DC"/>
    <w:multiLevelType w:val="hybridMultilevel"/>
    <w:tmpl w:val="57E43A36"/>
    <w:lvl w:ilvl="0" w:tplc="04090001">
      <w:start w:val="1"/>
      <w:numFmt w:val="bullet"/>
      <w:lvlText w:val=""/>
      <w:lvlJc w:val="left"/>
      <w:pPr>
        <w:ind w:left="1778" w:hanging="360"/>
      </w:pPr>
      <w:rPr>
        <w:rFonts w:ascii="Symbol" w:hAnsi="Symbol" w:hint="default"/>
      </w:rPr>
    </w:lvl>
    <w:lvl w:ilvl="1" w:tplc="04090003">
      <w:start w:val="1"/>
      <w:numFmt w:val="bullet"/>
      <w:lvlText w:val="o"/>
      <w:lvlJc w:val="left"/>
      <w:pPr>
        <w:ind w:left="2498" w:hanging="360"/>
      </w:pPr>
      <w:rPr>
        <w:rFonts w:ascii="Courier New" w:hAnsi="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8">
    <w:nsid w:val="720B6363"/>
    <w:multiLevelType w:val="hybridMultilevel"/>
    <w:tmpl w:val="6D9443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6EF0C0F"/>
    <w:multiLevelType w:val="multilevel"/>
    <w:tmpl w:val="37DA255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B4E3B0B"/>
    <w:multiLevelType w:val="hybridMultilevel"/>
    <w:tmpl w:val="C1BE350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24"/>
  </w:num>
  <w:num w:numId="3">
    <w:abstractNumId w:val="2"/>
  </w:num>
  <w:num w:numId="4">
    <w:abstractNumId w:val="19"/>
  </w:num>
  <w:num w:numId="5">
    <w:abstractNumId w:val="28"/>
  </w:num>
  <w:num w:numId="6">
    <w:abstractNumId w:val="5"/>
  </w:num>
  <w:num w:numId="7">
    <w:abstractNumId w:val="30"/>
  </w:num>
  <w:num w:numId="8">
    <w:abstractNumId w:val="4"/>
  </w:num>
  <w:num w:numId="9">
    <w:abstractNumId w:val="15"/>
  </w:num>
  <w:num w:numId="10">
    <w:abstractNumId w:val="6"/>
  </w:num>
  <w:num w:numId="11">
    <w:abstractNumId w:val="0"/>
  </w:num>
  <w:num w:numId="12">
    <w:abstractNumId w:val="18"/>
  </w:num>
  <w:num w:numId="13">
    <w:abstractNumId w:val="7"/>
  </w:num>
  <w:num w:numId="14">
    <w:abstractNumId w:val="14"/>
  </w:num>
  <w:num w:numId="15">
    <w:abstractNumId w:val="8"/>
  </w:num>
  <w:num w:numId="16">
    <w:abstractNumId w:val="21"/>
  </w:num>
  <w:num w:numId="17">
    <w:abstractNumId w:val="3"/>
  </w:num>
  <w:num w:numId="18">
    <w:abstractNumId w:val="1"/>
  </w:num>
  <w:num w:numId="19">
    <w:abstractNumId w:val="13"/>
  </w:num>
  <w:num w:numId="20">
    <w:abstractNumId w:val="17"/>
  </w:num>
  <w:num w:numId="21">
    <w:abstractNumId w:val="27"/>
  </w:num>
  <w:num w:numId="22">
    <w:abstractNumId w:val="20"/>
  </w:num>
  <w:num w:numId="23">
    <w:abstractNumId w:val="11"/>
  </w:num>
  <w:num w:numId="24">
    <w:abstractNumId w:val="26"/>
  </w:num>
  <w:num w:numId="25">
    <w:abstractNumId w:val="10"/>
  </w:num>
  <w:num w:numId="26">
    <w:abstractNumId w:val="12"/>
  </w:num>
  <w:num w:numId="27">
    <w:abstractNumId w:val="29"/>
  </w:num>
  <w:num w:numId="28">
    <w:abstractNumId w:val="22"/>
  </w:num>
  <w:num w:numId="29">
    <w:abstractNumId w:val="23"/>
  </w:num>
  <w:num w:numId="30">
    <w:abstractNumId w:val="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07A"/>
    <w:rsid w:val="00022972"/>
    <w:rsid w:val="00060D0E"/>
    <w:rsid w:val="00096F27"/>
    <w:rsid w:val="000A7258"/>
    <w:rsid w:val="000D49BE"/>
    <w:rsid w:val="0011736A"/>
    <w:rsid w:val="001938BB"/>
    <w:rsid w:val="001F5560"/>
    <w:rsid w:val="00205C7B"/>
    <w:rsid w:val="00212B29"/>
    <w:rsid w:val="002562C5"/>
    <w:rsid w:val="00291A3D"/>
    <w:rsid w:val="002E1111"/>
    <w:rsid w:val="002F119F"/>
    <w:rsid w:val="0030791B"/>
    <w:rsid w:val="00335EF1"/>
    <w:rsid w:val="003D67B9"/>
    <w:rsid w:val="00480D6A"/>
    <w:rsid w:val="004E5FAC"/>
    <w:rsid w:val="005D5F72"/>
    <w:rsid w:val="005F3D2D"/>
    <w:rsid w:val="006050E1"/>
    <w:rsid w:val="006955A9"/>
    <w:rsid w:val="0070592A"/>
    <w:rsid w:val="007D6465"/>
    <w:rsid w:val="007F5DAA"/>
    <w:rsid w:val="00824AB8"/>
    <w:rsid w:val="008778B2"/>
    <w:rsid w:val="00945C4E"/>
    <w:rsid w:val="0097532D"/>
    <w:rsid w:val="00995A0D"/>
    <w:rsid w:val="009C207A"/>
    <w:rsid w:val="009E0462"/>
    <w:rsid w:val="00A40E28"/>
    <w:rsid w:val="00A51CEF"/>
    <w:rsid w:val="00BB4F62"/>
    <w:rsid w:val="00C809CE"/>
    <w:rsid w:val="00C87F08"/>
    <w:rsid w:val="00CF1438"/>
    <w:rsid w:val="00DF5C60"/>
    <w:rsid w:val="00E81569"/>
    <w:rsid w:val="00EE174C"/>
    <w:rsid w:val="00F5589C"/>
    <w:rsid w:val="00F76BE9"/>
    <w:rsid w:val="00FE20E9"/>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2C70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AU"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07A"/>
    <w:pPr>
      <w:spacing w:after="0"/>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qFormat/>
    <w:rsid w:val="00C809CE"/>
    <w:pPr>
      <w:keepNext/>
      <w:spacing w:before="240" w:after="60"/>
      <w:outlineLvl w:val="1"/>
    </w:pPr>
    <w:rPr>
      <w:rFonts w:ascii="Arial Black" w:hAnsi="Arial Black"/>
      <w:b/>
      <w:caps/>
      <w:sz w:val="20"/>
    </w:rPr>
  </w:style>
  <w:style w:type="paragraph" w:styleId="Heading3">
    <w:name w:val="heading 3"/>
    <w:basedOn w:val="Normal"/>
    <w:next w:val="Normal"/>
    <w:link w:val="Heading3Char"/>
    <w:uiPriority w:val="9"/>
    <w:unhideWhenUsed/>
    <w:qFormat/>
    <w:rsid w:val="00096F2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809CE"/>
    <w:pPr>
      <w:keepNext/>
      <w:spacing w:before="240" w:after="6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207A"/>
    <w:pPr>
      <w:spacing w:after="0"/>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C207A"/>
    <w:pPr>
      <w:tabs>
        <w:tab w:val="center" w:pos="4153"/>
        <w:tab w:val="right" w:pos="8306"/>
      </w:tabs>
    </w:pPr>
  </w:style>
  <w:style w:type="character" w:customStyle="1" w:styleId="HeaderChar">
    <w:name w:val="Header Char"/>
    <w:basedOn w:val="DefaultParagraphFont"/>
    <w:link w:val="Header"/>
    <w:uiPriority w:val="99"/>
    <w:rsid w:val="009C207A"/>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9C207A"/>
    <w:pPr>
      <w:tabs>
        <w:tab w:val="center" w:pos="4320"/>
        <w:tab w:val="right" w:pos="8640"/>
      </w:tabs>
    </w:pPr>
  </w:style>
  <w:style w:type="character" w:customStyle="1" w:styleId="FooterChar">
    <w:name w:val="Footer Char"/>
    <w:basedOn w:val="DefaultParagraphFont"/>
    <w:link w:val="Footer"/>
    <w:uiPriority w:val="99"/>
    <w:rsid w:val="009C207A"/>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rsid w:val="00C809CE"/>
    <w:rPr>
      <w:rFonts w:ascii="Arial Black" w:eastAsia="Times New Roman" w:hAnsi="Arial Black" w:cs="Times New Roman"/>
      <w:b/>
      <w:caps/>
      <w:szCs w:val="24"/>
      <w:lang w:eastAsia="en-AU"/>
    </w:rPr>
  </w:style>
  <w:style w:type="character" w:customStyle="1" w:styleId="Heading4Char">
    <w:name w:val="Heading 4 Char"/>
    <w:basedOn w:val="DefaultParagraphFont"/>
    <w:link w:val="Heading4"/>
    <w:rsid w:val="00C809CE"/>
    <w:rPr>
      <w:rFonts w:ascii="Arial" w:eastAsia="Times New Roman" w:hAnsi="Arial" w:cs="Times New Roman"/>
      <w:b/>
      <w:sz w:val="24"/>
      <w:szCs w:val="24"/>
      <w:lang w:eastAsia="en-AU"/>
    </w:rPr>
  </w:style>
  <w:style w:type="paragraph" w:customStyle="1" w:styleId="Tableheading">
    <w:name w:val="Table heading"/>
    <w:basedOn w:val="Normal"/>
    <w:rsid w:val="00C809CE"/>
    <w:pPr>
      <w:shd w:val="clear" w:color="auto" w:fill="606060"/>
    </w:pPr>
    <w:rPr>
      <w:rFonts w:ascii="Arial" w:hAnsi="Arial"/>
      <w:b/>
      <w:color w:val="FFFFFF"/>
      <w:sz w:val="20"/>
    </w:rPr>
  </w:style>
  <w:style w:type="character" w:styleId="PageNumber">
    <w:name w:val="page number"/>
    <w:basedOn w:val="DefaultParagraphFont"/>
    <w:uiPriority w:val="99"/>
    <w:rsid w:val="00C809CE"/>
  </w:style>
  <w:style w:type="paragraph" w:styleId="BalloonText">
    <w:name w:val="Balloon Text"/>
    <w:basedOn w:val="Normal"/>
    <w:link w:val="BalloonTextChar"/>
    <w:uiPriority w:val="99"/>
    <w:semiHidden/>
    <w:unhideWhenUsed/>
    <w:rsid w:val="00DF5C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C60"/>
    <w:rPr>
      <w:rFonts w:ascii="Lucida Grande" w:eastAsia="Times New Roman" w:hAnsi="Lucida Grande" w:cs="Lucida Grande"/>
      <w:sz w:val="18"/>
      <w:szCs w:val="18"/>
      <w:lang w:eastAsia="en-AU"/>
    </w:rPr>
  </w:style>
  <w:style w:type="character" w:customStyle="1" w:styleId="Heading3Char">
    <w:name w:val="Heading 3 Char"/>
    <w:basedOn w:val="DefaultParagraphFont"/>
    <w:link w:val="Heading3"/>
    <w:uiPriority w:val="9"/>
    <w:rsid w:val="00096F27"/>
    <w:rPr>
      <w:rFonts w:asciiTheme="majorHAnsi" w:eastAsiaTheme="majorEastAsia" w:hAnsiTheme="majorHAnsi" w:cstheme="majorBidi"/>
      <w:b/>
      <w:bCs/>
      <w:color w:val="4F81BD" w:themeColor="accent1"/>
      <w:sz w:val="24"/>
      <w:szCs w:val="24"/>
      <w:lang w:eastAsia="en-AU"/>
    </w:rPr>
  </w:style>
  <w:style w:type="paragraph" w:styleId="ListParagraph">
    <w:name w:val="List Paragraph"/>
    <w:basedOn w:val="Normal"/>
    <w:qFormat/>
    <w:rsid w:val="00096F27"/>
    <w:pPr>
      <w:spacing w:after="200"/>
      <w:ind w:left="720"/>
      <w:contextualSpacing/>
    </w:pPr>
    <w:rPr>
      <w:rFonts w:ascii="Helvetica" w:eastAsiaTheme="minorEastAsia" w:hAnsi="Helvetica" w:cstheme="minorBidi"/>
      <w:sz w:val="20"/>
      <w:lang w:eastAsia="ja-JP"/>
    </w:rPr>
  </w:style>
  <w:style w:type="character" w:styleId="Hyperlink">
    <w:name w:val="Hyperlink"/>
    <w:basedOn w:val="DefaultParagraphFont"/>
    <w:uiPriority w:val="99"/>
    <w:unhideWhenUsed/>
    <w:rsid w:val="00096F27"/>
    <w:rPr>
      <w:color w:val="0000FF" w:themeColor="hyperlink"/>
      <w:u w:val="single"/>
    </w:rPr>
  </w:style>
  <w:style w:type="paragraph" w:styleId="Title">
    <w:name w:val="Title"/>
    <w:basedOn w:val="Normal"/>
    <w:link w:val="TitleChar"/>
    <w:qFormat/>
    <w:rsid w:val="00096F27"/>
    <w:pPr>
      <w:spacing w:line="360" w:lineRule="auto"/>
      <w:jc w:val="center"/>
    </w:pPr>
    <w:rPr>
      <w:rFonts w:ascii="Georgia" w:eastAsia="MS Mincho" w:hAnsi="Georgia"/>
      <w:b/>
      <w:bCs/>
      <w:sz w:val="20"/>
      <w:lang w:eastAsia="en-US"/>
    </w:rPr>
  </w:style>
  <w:style w:type="character" w:customStyle="1" w:styleId="TitleChar">
    <w:name w:val="Title Char"/>
    <w:basedOn w:val="DefaultParagraphFont"/>
    <w:link w:val="Title"/>
    <w:rsid w:val="00096F27"/>
    <w:rPr>
      <w:rFonts w:ascii="Georgia" w:eastAsia="MS Mincho" w:hAnsi="Georgia" w:cs="Times New Roman"/>
      <w:b/>
      <w:bCs/>
      <w:szCs w:val="24"/>
    </w:rPr>
  </w:style>
  <w:style w:type="paragraph" w:customStyle="1" w:styleId="Bulletslevel1">
    <w:name w:val="Bullets level 1"/>
    <w:basedOn w:val="Normal"/>
    <w:rsid w:val="00096F27"/>
    <w:pPr>
      <w:numPr>
        <w:numId w:val="17"/>
      </w:numPr>
      <w:spacing w:before="120" w:line="260" w:lineRule="atLeast"/>
    </w:pPr>
    <w:rPr>
      <w:rFonts w:ascii="Arial" w:hAnsi="Arial"/>
      <w:sz w:val="21"/>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AU"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07A"/>
    <w:pPr>
      <w:spacing w:after="0"/>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qFormat/>
    <w:rsid w:val="00C809CE"/>
    <w:pPr>
      <w:keepNext/>
      <w:spacing w:before="240" w:after="60"/>
      <w:outlineLvl w:val="1"/>
    </w:pPr>
    <w:rPr>
      <w:rFonts w:ascii="Arial Black" w:hAnsi="Arial Black"/>
      <w:b/>
      <w:caps/>
      <w:sz w:val="20"/>
    </w:rPr>
  </w:style>
  <w:style w:type="paragraph" w:styleId="Heading3">
    <w:name w:val="heading 3"/>
    <w:basedOn w:val="Normal"/>
    <w:next w:val="Normal"/>
    <w:link w:val="Heading3Char"/>
    <w:uiPriority w:val="9"/>
    <w:unhideWhenUsed/>
    <w:qFormat/>
    <w:rsid w:val="00096F2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809CE"/>
    <w:pPr>
      <w:keepNext/>
      <w:spacing w:before="240" w:after="6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207A"/>
    <w:pPr>
      <w:spacing w:after="0"/>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C207A"/>
    <w:pPr>
      <w:tabs>
        <w:tab w:val="center" w:pos="4153"/>
        <w:tab w:val="right" w:pos="8306"/>
      </w:tabs>
    </w:pPr>
  </w:style>
  <w:style w:type="character" w:customStyle="1" w:styleId="HeaderChar">
    <w:name w:val="Header Char"/>
    <w:basedOn w:val="DefaultParagraphFont"/>
    <w:link w:val="Header"/>
    <w:uiPriority w:val="99"/>
    <w:rsid w:val="009C207A"/>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9C207A"/>
    <w:pPr>
      <w:tabs>
        <w:tab w:val="center" w:pos="4320"/>
        <w:tab w:val="right" w:pos="8640"/>
      </w:tabs>
    </w:pPr>
  </w:style>
  <w:style w:type="character" w:customStyle="1" w:styleId="FooterChar">
    <w:name w:val="Footer Char"/>
    <w:basedOn w:val="DefaultParagraphFont"/>
    <w:link w:val="Footer"/>
    <w:uiPriority w:val="99"/>
    <w:rsid w:val="009C207A"/>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rsid w:val="00C809CE"/>
    <w:rPr>
      <w:rFonts w:ascii="Arial Black" w:eastAsia="Times New Roman" w:hAnsi="Arial Black" w:cs="Times New Roman"/>
      <w:b/>
      <w:caps/>
      <w:szCs w:val="24"/>
      <w:lang w:eastAsia="en-AU"/>
    </w:rPr>
  </w:style>
  <w:style w:type="character" w:customStyle="1" w:styleId="Heading4Char">
    <w:name w:val="Heading 4 Char"/>
    <w:basedOn w:val="DefaultParagraphFont"/>
    <w:link w:val="Heading4"/>
    <w:rsid w:val="00C809CE"/>
    <w:rPr>
      <w:rFonts w:ascii="Arial" w:eastAsia="Times New Roman" w:hAnsi="Arial" w:cs="Times New Roman"/>
      <w:b/>
      <w:sz w:val="24"/>
      <w:szCs w:val="24"/>
      <w:lang w:eastAsia="en-AU"/>
    </w:rPr>
  </w:style>
  <w:style w:type="paragraph" w:customStyle="1" w:styleId="Tableheading">
    <w:name w:val="Table heading"/>
    <w:basedOn w:val="Normal"/>
    <w:rsid w:val="00C809CE"/>
    <w:pPr>
      <w:shd w:val="clear" w:color="auto" w:fill="606060"/>
    </w:pPr>
    <w:rPr>
      <w:rFonts w:ascii="Arial" w:hAnsi="Arial"/>
      <w:b/>
      <w:color w:val="FFFFFF"/>
      <w:sz w:val="20"/>
    </w:rPr>
  </w:style>
  <w:style w:type="character" w:styleId="PageNumber">
    <w:name w:val="page number"/>
    <w:basedOn w:val="DefaultParagraphFont"/>
    <w:uiPriority w:val="99"/>
    <w:rsid w:val="00C809CE"/>
  </w:style>
  <w:style w:type="paragraph" w:styleId="BalloonText">
    <w:name w:val="Balloon Text"/>
    <w:basedOn w:val="Normal"/>
    <w:link w:val="BalloonTextChar"/>
    <w:uiPriority w:val="99"/>
    <w:semiHidden/>
    <w:unhideWhenUsed/>
    <w:rsid w:val="00DF5C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C60"/>
    <w:rPr>
      <w:rFonts w:ascii="Lucida Grande" w:eastAsia="Times New Roman" w:hAnsi="Lucida Grande" w:cs="Lucida Grande"/>
      <w:sz w:val="18"/>
      <w:szCs w:val="18"/>
      <w:lang w:eastAsia="en-AU"/>
    </w:rPr>
  </w:style>
  <w:style w:type="character" w:customStyle="1" w:styleId="Heading3Char">
    <w:name w:val="Heading 3 Char"/>
    <w:basedOn w:val="DefaultParagraphFont"/>
    <w:link w:val="Heading3"/>
    <w:uiPriority w:val="9"/>
    <w:rsid w:val="00096F27"/>
    <w:rPr>
      <w:rFonts w:asciiTheme="majorHAnsi" w:eastAsiaTheme="majorEastAsia" w:hAnsiTheme="majorHAnsi" w:cstheme="majorBidi"/>
      <w:b/>
      <w:bCs/>
      <w:color w:val="4F81BD" w:themeColor="accent1"/>
      <w:sz w:val="24"/>
      <w:szCs w:val="24"/>
      <w:lang w:eastAsia="en-AU"/>
    </w:rPr>
  </w:style>
  <w:style w:type="paragraph" w:styleId="ListParagraph">
    <w:name w:val="List Paragraph"/>
    <w:basedOn w:val="Normal"/>
    <w:qFormat/>
    <w:rsid w:val="00096F27"/>
    <w:pPr>
      <w:spacing w:after="200"/>
      <w:ind w:left="720"/>
      <w:contextualSpacing/>
    </w:pPr>
    <w:rPr>
      <w:rFonts w:ascii="Helvetica" w:eastAsiaTheme="minorEastAsia" w:hAnsi="Helvetica" w:cstheme="minorBidi"/>
      <w:sz w:val="20"/>
      <w:lang w:eastAsia="ja-JP"/>
    </w:rPr>
  </w:style>
  <w:style w:type="character" w:styleId="Hyperlink">
    <w:name w:val="Hyperlink"/>
    <w:basedOn w:val="DefaultParagraphFont"/>
    <w:uiPriority w:val="99"/>
    <w:unhideWhenUsed/>
    <w:rsid w:val="00096F27"/>
    <w:rPr>
      <w:color w:val="0000FF" w:themeColor="hyperlink"/>
      <w:u w:val="single"/>
    </w:rPr>
  </w:style>
  <w:style w:type="paragraph" w:styleId="Title">
    <w:name w:val="Title"/>
    <w:basedOn w:val="Normal"/>
    <w:link w:val="TitleChar"/>
    <w:qFormat/>
    <w:rsid w:val="00096F27"/>
    <w:pPr>
      <w:spacing w:line="360" w:lineRule="auto"/>
      <w:jc w:val="center"/>
    </w:pPr>
    <w:rPr>
      <w:rFonts w:ascii="Georgia" w:eastAsia="MS Mincho" w:hAnsi="Georgia"/>
      <w:b/>
      <w:bCs/>
      <w:sz w:val="20"/>
      <w:lang w:eastAsia="en-US"/>
    </w:rPr>
  </w:style>
  <w:style w:type="character" w:customStyle="1" w:styleId="TitleChar">
    <w:name w:val="Title Char"/>
    <w:basedOn w:val="DefaultParagraphFont"/>
    <w:link w:val="Title"/>
    <w:rsid w:val="00096F27"/>
    <w:rPr>
      <w:rFonts w:ascii="Georgia" w:eastAsia="MS Mincho" w:hAnsi="Georgia" w:cs="Times New Roman"/>
      <w:b/>
      <w:bCs/>
      <w:szCs w:val="24"/>
    </w:rPr>
  </w:style>
  <w:style w:type="paragraph" w:customStyle="1" w:styleId="Bulletslevel1">
    <w:name w:val="Bullets level 1"/>
    <w:basedOn w:val="Normal"/>
    <w:rsid w:val="00096F27"/>
    <w:pPr>
      <w:numPr>
        <w:numId w:val="17"/>
      </w:numPr>
      <w:spacing w:before="120" w:line="260" w:lineRule="atLeast"/>
    </w:pPr>
    <w:rPr>
      <w:rFonts w:ascii="Arial" w:hAnsi="Arial"/>
      <w:sz w:val="21"/>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362903">
      <w:bodyDiv w:val="1"/>
      <w:marLeft w:val="0"/>
      <w:marRight w:val="0"/>
      <w:marTop w:val="0"/>
      <w:marBottom w:val="0"/>
      <w:divBdr>
        <w:top w:val="none" w:sz="0" w:space="0" w:color="auto"/>
        <w:left w:val="none" w:sz="0" w:space="0" w:color="auto"/>
        <w:bottom w:val="none" w:sz="0" w:space="0" w:color="auto"/>
        <w:right w:val="none" w:sz="0" w:space="0" w:color="auto"/>
      </w:divBdr>
    </w:div>
    <w:div w:id="13667569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1124</Words>
  <Characters>6410</Characters>
  <Application>Microsoft Macintosh Word</Application>
  <DocSecurity>0</DocSecurity>
  <Lines>53</Lines>
  <Paragraphs>15</Paragraphs>
  <ScaleCrop>false</ScaleCrop>
  <Company>Weeping Angel Resources Pty Ltd</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dc:creator>
  <cp:keywords/>
  <cp:lastModifiedBy>Phil Statham</cp:lastModifiedBy>
  <cp:revision>6</cp:revision>
  <dcterms:created xsi:type="dcterms:W3CDTF">2014-07-27T02:27:00Z</dcterms:created>
  <dcterms:modified xsi:type="dcterms:W3CDTF">2014-07-27T12:44:00Z</dcterms:modified>
</cp:coreProperties>
</file>